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29510" w14:textId="597E865B" w:rsidR="00A93135" w:rsidRPr="00B861AC" w:rsidRDefault="00F44F83" w:rsidP="00B861A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861A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СЕРОТЕК</w:t>
      </w:r>
    </w:p>
    <w:p w14:paraId="1DED2CCC" w14:textId="44CB2ECD" w:rsidR="00F44F83" w:rsidRPr="00B861AC" w:rsidRDefault="00A93135" w:rsidP="00B861A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861A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Инструкция</w:t>
      </w:r>
    </w:p>
    <w:p w14:paraId="63D78CC3" w14:textId="27C8B2C2" w:rsidR="00A93135" w:rsidRPr="00B861AC" w:rsidRDefault="00A93135" w:rsidP="00B861A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861A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 медицинскому применению </w:t>
      </w:r>
      <w:r w:rsidR="008A2211" w:rsidRPr="00B861A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B861A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лекарственного средства</w:t>
      </w:r>
    </w:p>
    <w:p w14:paraId="388F8A8A" w14:textId="742C4CC2" w:rsidR="00A93135" w:rsidRPr="00B861AC" w:rsidRDefault="00A93135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2F4646E" w14:textId="77777777" w:rsidR="008659CB" w:rsidRDefault="008659CB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084ACC4" w14:textId="77777777" w:rsidR="008659CB" w:rsidRDefault="0047757C" w:rsidP="00A93135">
      <w:pPr>
        <w:rPr>
          <w:rFonts w:ascii="Times New Roman" w:hAnsi="Times New Roman" w:cs="Times New Roman"/>
          <w:i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>Торговое название:</w:t>
      </w:r>
      <w:r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93135" w:rsidRPr="00B861AC">
        <w:rPr>
          <w:rFonts w:ascii="Times New Roman" w:hAnsi="Times New Roman" w:cs="Times New Roman"/>
          <w:sz w:val="20"/>
          <w:szCs w:val="20"/>
        </w:rPr>
        <w:t>Серотек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>.</w:t>
      </w:r>
      <w:r w:rsidRPr="00B861AC">
        <w:rPr>
          <w:rFonts w:ascii="Times New Roman" w:hAnsi="Times New Roman" w:cs="Times New Roman"/>
          <w:sz w:val="20"/>
          <w:szCs w:val="20"/>
        </w:rPr>
        <w:br/>
      </w:r>
      <w:r w:rsidRPr="00B861AC">
        <w:rPr>
          <w:rFonts w:ascii="Times New Roman" w:hAnsi="Times New Roman" w:cs="Times New Roman"/>
          <w:b/>
          <w:bCs/>
          <w:sz w:val="20"/>
          <w:szCs w:val="20"/>
        </w:rPr>
        <w:t>Международное непатентованное название:</w:t>
      </w:r>
      <w:r w:rsidR="00B861AC"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861AC" w:rsidRPr="00B861AC">
        <w:rPr>
          <w:rFonts w:ascii="Times New Roman" w:hAnsi="Times New Roman" w:cs="Times New Roman"/>
          <w:sz w:val="20"/>
          <w:szCs w:val="20"/>
        </w:rPr>
        <w:t>С</w:t>
      </w:r>
      <w:r w:rsidRPr="00B861AC">
        <w:rPr>
          <w:rFonts w:ascii="Times New Roman" w:hAnsi="Times New Roman" w:cs="Times New Roman"/>
          <w:sz w:val="20"/>
          <w:szCs w:val="20"/>
        </w:rPr>
        <w:t>ерратиопептидаза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>.</w:t>
      </w:r>
      <w:r w:rsidRPr="00B861AC">
        <w:rPr>
          <w:rFonts w:ascii="Times New Roman" w:hAnsi="Times New Roman" w:cs="Times New Roman"/>
          <w:sz w:val="20"/>
          <w:szCs w:val="20"/>
        </w:rPr>
        <w:br/>
      </w:r>
      <w:r w:rsidRPr="00B861AC">
        <w:rPr>
          <w:rFonts w:ascii="Times New Roman" w:hAnsi="Times New Roman" w:cs="Times New Roman"/>
          <w:b/>
          <w:bCs/>
          <w:sz w:val="20"/>
          <w:szCs w:val="20"/>
        </w:rPr>
        <w:t>Лекарственная форма:</w:t>
      </w:r>
      <w:r w:rsidR="008659CB">
        <w:rPr>
          <w:rFonts w:ascii="Times New Roman" w:hAnsi="Times New Roman" w:cs="Times New Roman"/>
          <w:sz w:val="20"/>
          <w:szCs w:val="20"/>
        </w:rPr>
        <w:t xml:space="preserve"> Т</w:t>
      </w:r>
      <w:r w:rsidRPr="00B861AC">
        <w:rPr>
          <w:rFonts w:ascii="Times New Roman" w:hAnsi="Times New Roman" w:cs="Times New Roman"/>
          <w:sz w:val="20"/>
          <w:szCs w:val="20"/>
        </w:rPr>
        <w:t>аблетки</w:t>
      </w:r>
      <w:r w:rsidR="00B861AC" w:rsidRPr="00B861AC">
        <w:rPr>
          <w:rFonts w:ascii="Times New Roman" w:hAnsi="Times New Roman" w:cs="Times New Roman"/>
          <w:sz w:val="20"/>
          <w:szCs w:val="20"/>
        </w:rPr>
        <w:t xml:space="preserve"> для приема внутрь, </w:t>
      </w:r>
      <w:r w:rsidRPr="00B861AC">
        <w:rPr>
          <w:rFonts w:ascii="Times New Roman" w:hAnsi="Times New Roman" w:cs="Times New Roman"/>
          <w:sz w:val="20"/>
          <w:szCs w:val="20"/>
        </w:rPr>
        <w:t xml:space="preserve"> покрытые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кишечнорастворимои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оболочкои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>̆.</w:t>
      </w:r>
      <w:r w:rsidRPr="00B861AC">
        <w:rPr>
          <w:rFonts w:ascii="Times New Roman" w:hAnsi="Times New Roman" w:cs="Times New Roman"/>
          <w:sz w:val="20"/>
          <w:szCs w:val="20"/>
        </w:rPr>
        <w:br/>
      </w:r>
      <w:r w:rsidRPr="00B861AC">
        <w:rPr>
          <w:rFonts w:ascii="Times New Roman" w:hAnsi="Times New Roman" w:cs="Times New Roman"/>
          <w:b/>
          <w:bCs/>
          <w:sz w:val="20"/>
          <w:szCs w:val="20"/>
        </w:rPr>
        <w:t>Состав:</w:t>
      </w:r>
      <w:r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8659CB">
        <w:rPr>
          <w:rFonts w:ascii="Times New Roman" w:hAnsi="Times New Roman" w:cs="Times New Roman"/>
          <w:i/>
          <w:sz w:val="20"/>
          <w:szCs w:val="20"/>
        </w:rPr>
        <w:t>К</w:t>
      </w:r>
      <w:r w:rsidRPr="00B861AC">
        <w:rPr>
          <w:rFonts w:ascii="Times New Roman" w:hAnsi="Times New Roman" w:cs="Times New Roman"/>
          <w:i/>
          <w:sz w:val="20"/>
          <w:szCs w:val="20"/>
        </w:rPr>
        <w:t xml:space="preserve">аждая таблетка, покрытая </w:t>
      </w:r>
      <w:proofErr w:type="spellStart"/>
      <w:r w:rsidRPr="00B861AC">
        <w:rPr>
          <w:rFonts w:ascii="Times New Roman" w:hAnsi="Times New Roman" w:cs="Times New Roman"/>
          <w:i/>
          <w:sz w:val="20"/>
          <w:szCs w:val="20"/>
        </w:rPr>
        <w:t>кишечнорастворимои</w:t>
      </w:r>
      <w:proofErr w:type="spellEnd"/>
      <w:r w:rsidRPr="00B861AC">
        <w:rPr>
          <w:rFonts w:ascii="Times New Roman" w:hAnsi="Times New Roman" w:cs="Times New Roman"/>
          <w:i/>
          <w:sz w:val="20"/>
          <w:szCs w:val="20"/>
        </w:rPr>
        <w:t xml:space="preserve">̆ </w:t>
      </w:r>
      <w:proofErr w:type="spellStart"/>
      <w:r w:rsidRPr="00B861AC">
        <w:rPr>
          <w:rFonts w:ascii="Times New Roman" w:hAnsi="Times New Roman" w:cs="Times New Roman"/>
          <w:i/>
          <w:sz w:val="20"/>
          <w:szCs w:val="20"/>
        </w:rPr>
        <w:t>оболочкои</w:t>
      </w:r>
      <w:proofErr w:type="spellEnd"/>
      <w:r w:rsidRPr="00B861AC">
        <w:rPr>
          <w:rFonts w:ascii="Times New Roman" w:hAnsi="Times New Roman" w:cs="Times New Roman"/>
          <w:i/>
          <w:sz w:val="20"/>
          <w:szCs w:val="20"/>
        </w:rPr>
        <w:t>̆ сод</w:t>
      </w:r>
      <w:r w:rsidR="00F44F83" w:rsidRPr="00B861AC">
        <w:rPr>
          <w:rFonts w:ascii="Times New Roman" w:hAnsi="Times New Roman" w:cs="Times New Roman"/>
          <w:i/>
          <w:sz w:val="20"/>
          <w:szCs w:val="20"/>
        </w:rPr>
        <w:t>ержит</w:t>
      </w:r>
      <w:proofErr w:type="gramEnd"/>
      <w:r w:rsidR="00F44F83" w:rsidRPr="00B861AC">
        <w:rPr>
          <w:rFonts w:ascii="Times New Roman" w:hAnsi="Times New Roman" w:cs="Times New Roman"/>
          <w:i/>
          <w:sz w:val="20"/>
          <w:szCs w:val="20"/>
        </w:rPr>
        <w:t xml:space="preserve">: </w:t>
      </w:r>
    </w:p>
    <w:p w14:paraId="7BE10CE5" w14:textId="5CE4D7A8" w:rsidR="002627D0" w:rsidRPr="00B861AC" w:rsidRDefault="00F44F83" w:rsidP="00A93135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B861AC">
        <w:rPr>
          <w:rFonts w:ascii="Times New Roman" w:hAnsi="Times New Roman" w:cs="Times New Roman"/>
          <w:sz w:val="20"/>
          <w:szCs w:val="20"/>
        </w:rPr>
        <w:t>Серратиопептидаза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 10 мг </w:t>
      </w:r>
      <w:r w:rsidR="0047757C" w:rsidRPr="00B861AC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экв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. 20 000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ферментативнои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>̆ активности)</w:t>
      </w:r>
      <w:r w:rsidRPr="00B861AC">
        <w:rPr>
          <w:rFonts w:ascii="Times New Roman" w:hAnsi="Times New Roman" w:cs="Times New Roman"/>
          <w:sz w:val="20"/>
          <w:szCs w:val="20"/>
        </w:rPr>
        <w:t>.</w:t>
      </w:r>
      <w:r w:rsidR="0047757C" w:rsidRPr="00B861A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6DDA2B" w14:textId="52323CEB" w:rsidR="0047757C" w:rsidRPr="008659CB" w:rsidRDefault="001C431E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77A4135" wp14:editId="19FC6786">
            <wp:simplePos x="0" y="0"/>
            <wp:positionH relativeFrom="column">
              <wp:posOffset>-74295</wp:posOffset>
            </wp:positionH>
            <wp:positionV relativeFrom="paragraph">
              <wp:posOffset>695325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47757C" w:rsidRPr="00B861AC">
        <w:rPr>
          <w:rFonts w:ascii="Times New Roman" w:hAnsi="Times New Roman" w:cs="Times New Roman"/>
          <w:b/>
          <w:bCs/>
          <w:sz w:val="20"/>
          <w:szCs w:val="20"/>
        </w:rPr>
        <w:t>Фармако</w:t>
      </w:r>
      <w:proofErr w:type="spellEnd"/>
      <w:r w:rsidR="00B861AC" w:rsidRPr="00B861AC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47757C" w:rsidRPr="00B861AC">
        <w:rPr>
          <w:rFonts w:ascii="Times New Roman" w:hAnsi="Times New Roman" w:cs="Times New Roman"/>
          <w:b/>
          <w:bCs/>
          <w:sz w:val="20"/>
          <w:szCs w:val="20"/>
        </w:rPr>
        <w:t>терапевтическая</w:t>
      </w:r>
      <w:proofErr w:type="gramEnd"/>
      <w:r w:rsidR="0047757C"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 группа:</w:t>
      </w:r>
      <w:r w:rsidR="0047757C" w:rsidRPr="00B861AC">
        <w:rPr>
          <w:rFonts w:ascii="Times New Roman" w:hAnsi="Times New Roman" w:cs="Times New Roman"/>
          <w:sz w:val="20"/>
          <w:szCs w:val="20"/>
        </w:rPr>
        <w:t xml:space="preserve"> Средства, использующиеся при патологии опорн</w:t>
      </w:r>
      <w:proofErr w:type="gramStart"/>
      <w:r w:rsidR="0047757C" w:rsidRPr="00B861AC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двигательного аппарата. Ферменты.</w:t>
      </w:r>
      <w:r w:rsidR="00B861AC" w:rsidRPr="00B861AC">
        <w:rPr>
          <w:rFonts w:ascii="Times New Roman" w:hAnsi="Times New Roman" w:cs="Times New Roman"/>
          <w:sz w:val="20"/>
          <w:szCs w:val="20"/>
        </w:rPr>
        <w:t xml:space="preserve"> Протеолитические ферменты.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</w:r>
      <w:r w:rsidR="0047757C" w:rsidRPr="00B861AC">
        <w:rPr>
          <w:rFonts w:ascii="Times New Roman" w:hAnsi="Times New Roman" w:cs="Times New Roman"/>
          <w:b/>
          <w:bCs/>
          <w:sz w:val="20"/>
          <w:szCs w:val="20"/>
        </w:rPr>
        <w:t>Код АТХ:</w:t>
      </w:r>
      <w:r w:rsidR="0047757C" w:rsidRPr="00B861AC">
        <w:rPr>
          <w:rFonts w:ascii="Times New Roman" w:hAnsi="Times New Roman" w:cs="Times New Roman"/>
          <w:sz w:val="20"/>
          <w:szCs w:val="20"/>
        </w:rPr>
        <w:t xml:space="preserve"> M09AB.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</w:r>
      <w:r w:rsidR="00891313"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Фармакологические </w:t>
      </w:r>
      <w:proofErr w:type="spellStart"/>
      <w:r w:rsidR="00891313" w:rsidRPr="00B861AC">
        <w:rPr>
          <w:rFonts w:ascii="Times New Roman" w:hAnsi="Times New Roman" w:cs="Times New Roman"/>
          <w:b/>
          <w:bCs/>
          <w:sz w:val="20"/>
          <w:szCs w:val="20"/>
        </w:rPr>
        <w:t>свойства</w:t>
      </w:r>
      <w:proofErr w:type="spellEnd"/>
      <w:r w:rsidR="00B861AC" w:rsidRPr="00B861AC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47757C" w:rsidRPr="00B861AC">
        <w:rPr>
          <w:rFonts w:ascii="Times New Roman" w:hAnsi="Times New Roman" w:cs="Times New Roman"/>
          <w:b/>
          <w:bCs/>
          <w:sz w:val="20"/>
          <w:szCs w:val="20"/>
        </w:rPr>
        <w:br/>
      </w:r>
      <w:proofErr w:type="spellStart"/>
      <w:r w:rsidR="0047757C" w:rsidRPr="00B861AC">
        <w:rPr>
          <w:rFonts w:ascii="Times New Roman" w:hAnsi="Times New Roman" w:cs="Times New Roman"/>
          <w:i/>
          <w:iCs/>
          <w:sz w:val="20"/>
          <w:szCs w:val="20"/>
        </w:rPr>
        <w:t>Фармакодинамика</w:t>
      </w:r>
      <w:proofErr w:type="spellEnd"/>
      <w:r w:rsidR="0047757C" w:rsidRPr="00B861AC">
        <w:rPr>
          <w:rFonts w:ascii="Times New Roman" w:hAnsi="Times New Roman" w:cs="Times New Roman"/>
          <w:i/>
          <w:iCs/>
          <w:sz w:val="20"/>
          <w:szCs w:val="20"/>
        </w:rPr>
        <w:t>: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  <w:t xml:space="preserve">Препарат содержит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активныи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компонент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серратиопептидазу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Серратиопептидаза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фермент,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обладающии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протеолитическои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активностью,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которыи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выделяют из бактерии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Serratia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E15,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являющейся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частью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непатогеннои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кишечнои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>̆ микрофлоры.</w:t>
      </w:r>
      <w:r w:rsidR="00891313" w:rsidRPr="00B861AC">
        <w:rPr>
          <w:rFonts w:ascii="Times New Roman" w:hAnsi="Times New Roman" w:cs="Times New Roman"/>
          <w:sz w:val="20"/>
          <w:szCs w:val="20"/>
        </w:rPr>
        <w:t xml:space="preserve"> Препарат обладает </w:t>
      </w:r>
      <w:proofErr w:type="spellStart"/>
      <w:r w:rsidR="00891313" w:rsidRPr="00B861AC">
        <w:rPr>
          <w:rFonts w:ascii="Times New Roman" w:hAnsi="Times New Roman" w:cs="Times New Roman"/>
          <w:sz w:val="20"/>
          <w:szCs w:val="20"/>
        </w:rPr>
        <w:t>фибрино</w:t>
      </w:r>
      <w:r w:rsidR="0047757C" w:rsidRPr="00B861AC">
        <w:rPr>
          <w:rFonts w:ascii="Times New Roman" w:hAnsi="Times New Roman" w:cs="Times New Roman"/>
          <w:sz w:val="20"/>
          <w:szCs w:val="20"/>
        </w:rPr>
        <w:t>литическои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и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противовоспалительнои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активностью. При применении препарата также отмечается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выраженныи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противоотечныи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эффект. Фармакологические эффекты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серратиопептидазы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осуществляются за счет снижения концентраций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брадикинина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, гистамина и серотонина в очаге воспаления. Снижение концентраций медиаторов в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синаптических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щелях происходит за счет их гидролиза под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действием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</w:t>
      </w:r>
      <w:r w:rsidR="00B861AC"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серратиопептидазы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, при этом не изменяется интенсивность высвобождения и обратного захвата медиаторов. Препарат снижает дилатацию сосудов и уменьшает их проницаемость. </w:t>
      </w:r>
      <w:r w:rsidR="00891313"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47757C" w:rsidRPr="00B861AC">
        <w:rPr>
          <w:rFonts w:ascii="Times New Roman" w:hAnsi="Times New Roman" w:cs="Times New Roman"/>
          <w:sz w:val="20"/>
          <w:szCs w:val="20"/>
        </w:rPr>
        <w:t>Болеутоляющии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̆ эффект препарата осуществляется за счет уменьшения высвобождения аминов из воспаленных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тканеи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>̆.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  <w:t xml:space="preserve">В организме </w:t>
      </w:r>
      <w:r w:rsidR="00891313" w:rsidRPr="00B861AC">
        <w:rPr>
          <w:rFonts w:ascii="Times New Roman" w:hAnsi="Times New Roman" w:cs="Times New Roman"/>
          <w:sz w:val="20"/>
          <w:szCs w:val="20"/>
        </w:rPr>
        <w:t xml:space="preserve">происходит связывание </w:t>
      </w:r>
      <w:proofErr w:type="spellStart"/>
      <w:r w:rsidR="00891313" w:rsidRPr="00B861AC">
        <w:rPr>
          <w:rFonts w:ascii="Times New Roman" w:hAnsi="Times New Roman" w:cs="Times New Roman"/>
          <w:sz w:val="20"/>
          <w:szCs w:val="20"/>
        </w:rPr>
        <w:t>серратио</w:t>
      </w:r>
      <w:r w:rsidR="0047757C" w:rsidRPr="00B861AC">
        <w:rPr>
          <w:rFonts w:ascii="Times New Roman" w:hAnsi="Times New Roman" w:cs="Times New Roman"/>
          <w:sz w:val="20"/>
          <w:szCs w:val="20"/>
        </w:rPr>
        <w:t>пептидазы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и a2-макроглобулина крови, что приводит к снижению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антигенности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серратиопептидазы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>, но не снижает её протеолитическую активность.</w:t>
      </w:r>
      <w:proofErr w:type="gram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Препарат снижает активность ингибиторов плазмина, повышая, таким образом,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фибринолитическую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активность плазмина.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  <w:t xml:space="preserve">Препарат также способствует улучшению отхождения мокроты, так как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серратиопептидаза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47757C" w:rsidRPr="00B861AC">
        <w:rPr>
          <w:rFonts w:ascii="Times New Roman" w:hAnsi="Times New Roman" w:cs="Times New Roman"/>
          <w:sz w:val="20"/>
          <w:szCs w:val="20"/>
        </w:rPr>
        <w:t>способна</w:t>
      </w:r>
      <w:proofErr w:type="gram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у</w:t>
      </w:r>
      <w:r w:rsidR="00891313" w:rsidRPr="00B861AC">
        <w:rPr>
          <w:rFonts w:ascii="Times New Roman" w:hAnsi="Times New Roman" w:cs="Times New Roman"/>
          <w:sz w:val="20"/>
          <w:szCs w:val="20"/>
        </w:rPr>
        <w:t>меньшать отек и улучшать микро</w:t>
      </w:r>
      <w:r w:rsidR="0047757C" w:rsidRPr="00B861AC">
        <w:rPr>
          <w:rFonts w:ascii="Times New Roman" w:hAnsi="Times New Roman" w:cs="Times New Roman"/>
          <w:sz w:val="20"/>
          <w:szCs w:val="20"/>
        </w:rPr>
        <w:t>циркуляцию крови.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47757C" w:rsidRPr="00B861AC">
        <w:rPr>
          <w:rFonts w:ascii="Times New Roman" w:hAnsi="Times New Roman" w:cs="Times New Roman"/>
          <w:bCs/>
          <w:i/>
          <w:sz w:val="20"/>
          <w:szCs w:val="20"/>
        </w:rPr>
        <w:t>Фармакокинетика</w:t>
      </w:r>
      <w:proofErr w:type="spellEnd"/>
      <w:r w:rsidR="0047757C" w:rsidRPr="00B861AC">
        <w:rPr>
          <w:rFonts w:ascii="Times New Roman" w:hAnsi="Times New Roman" w:cs="Times New Roman"/>
          <w:bCs/>
          <w:i/>
          <w:sz w:val="20"/>
          <w:szCs w:val="20"/>
        </w:rPr>
        <w:t>: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  <w:t>Препарат после перорального применения хорошо абсорбируется в кишечном тракте, при этом, не изменяясь под</w:t>
      </w:r>
      <w:r w:rsidR="00B861AC" w:rsidRPr="00B861AC">
        <w:rPr>
          <w:rFonts w:ascii="Times New Roman" w:hAnsi="Times New Roman" w:cs="Times New Roman"/>
          <w:sz w:val="20"/>
          <w:szCs w:val="20"/>
        </w:rPr>
        <w:t xml:space="preserve"> </w:t>
      </w:r>
      <w:r w:rsidR="0047757C"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действием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желудочного сока. Через некоторое время после применения концентрации в месте воспаления значительно превышают концентрации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серратиопептидазы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 xml:space="preserve"> в крови. Выводится из организма с </w:t>
      </w:r>
      <w:proofErr w:type="spellStart"/>
      <w:r w:rsidR="0047757C" w:rsidRPr="00B861AC">
        <w:rPr>
          <w:rFonts w:ascii="Times New Roman" w:hAnsi="Times New Roman" w:cs="Times New Roman"/>
          <w:sz w:val="20"/>
          <w:szCs w:val="20"/>
        </w:rPr>
        <w:t>мочои</w:t>
      </w:r>
      <w:proofErr w:type="spellEnd"/>
      <w:r w:rsidR="0047757C" w:rsidRPr="00B861AC">
        <w:rPr>
          <w:rFonts w:ascii="Times New Roman" w:hAnsi="Times New Roman" w:cs="Times New Roman"/>
          <w:sz w:val="20"/>
          <w:szCs w:val="20"/>
        </w:rPr>
        <w:t>̆.</w:t>
      </w:r>
      <w:r w:rsidR="0047757C" w:rsidRPr="00B861AC">
        <w:rPr>
          <w:rFonts w:ascii="Times New Roman" w:hAnsi="Times New Roman" w:cs="Times New Roman"/>
          <w:sz w:val="20"/>
          <w:szCs w:val="20"/>
        </w:rPr>
        <w:br/>
      </w:r>
      <w:r w:rsidR="0047757C" w:rsidRPr="00B861AC">
        <w:rPr>
          <w:rFonts w:ascii="Times New Roman" w:hAnsi="Times New Roman" w:cs="Times New Roman"/>
          <w:b/>
          <w:bCs/>
          <w:sz w:val="20"/>
          <w:szCs w:val="20"/>
        </w:rPr>
        <w:t>Показания к применению:</w:t>
      </w:r>
      <w:r w:rsidR="0047757C" w:rsidRPr="00B861A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1757F29" w14:textId="4F23F2BE" w:rsidR="0047757C" w:rsidRPr="00B861AC" w:rsidRDefault="0047757C" w:rsidP="0089131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применение в хирургии: растяжения и разрывы связок, переломы и вывихи, </w:t>
      </w:r>
      <w:r w:rsidR="00B861AC" w:rsidRPr="00B861AC">
        <w:rPr>
          <w:rFonts w:ascii="Times New Roman" w:hAnsi="Times New Roman" w:cs="Times New Roman"/>
          <w:sz w:val="20"/>
          <w:szCs w:val="20"/>
        </w:rPr>
        <w:t>отеки,</w:t>
      </w:r>
      <w:r w:rsidRPr="00B861AC">
        <w:rPr>
          <w:rFonts w:ascii="Times New Roman" w:hAnsi="Times New Roman" w:cs="Times New Roman"/>
          <w:sz w:val="20"/>
          <w:szCs w:val="20"/>
        </w:rPr>
        <w:t xml:space="preserve"> в том числе и вызванные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пластическои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операциеи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̆; </w:t>
      </w:r>
    </w:p>
    <w:p w14:paraId="45AFF16B" w14:textId="7283E6C0" w:rsidR="0047757C" w:rsidRPr="00B861AC" w:rsidRDefault="0047757C" w:rsidP="0089131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заболевания </w:t>
      </w:r>
      <w:proofErr w:type="gramStart"/>
      <w:r w:rsidRPr="00B861AC">
        <w:rPr>
          <w:rFonts w:ascii="Times New Roman" w:hAnsi="Times New Roman" w:cs="Times New Roman"/>
          <w:sz w:val="20"/>
          <w:szCs w:val="20"/>
        </w:rPr>
        <w:t>верхних</w:t>
      </w:r>
      <w:proofErr w:type="gramEnd"/>
      <w:r w:rsidRPr="00B861AC">
        <w:rPr>
          <w:rFonts w:ascii="Times New Roman" w:hAnsi="Times New Roman" w:cs="Times New Roman"/>
          <w:sz w:val="20"/>
          <w:szCs w:val="20"/>
        </w:rPr>
        <w:t xml:space="preserve"> дыхательных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путеи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>̆: уменьшает вязкость мокроты и облегчает ее</w:t>
      </w:r>
      <w:r w:rsidR="00A93135" w:rsidRPr="00B861AC">
        <w:rPr>
          <w:rFonts w:ascii="Times New Roman" w:hAnsi="Times New Roman" w:cs="Times New Roman"/>
          <w:sz w:val="20"/>
          <w:szCs w:val="20"/>
        </w:rPr>
        <w:t xml:space="preserve"> </w:t>
      </w:r>
      <w:r w:rsidRPr="00B861AC">
        <w:rPr>
          <w:rFonts w:ascii="Times New Roman" w:hAnsi="Times New Roman" w:cs="Times New Roman"/>
          <w:sz w:val="20"/>
          <w:szCs w:val="20"/>
        </w:rPr>
        <w:t>о</w:t>
      </w:r>
      <w:r w:rsidR="00891313" w:rsidRPr="00B861AC">
        <w:rPr>
          <w:rFonts w:ascii="Times New Roman" w:hAnsi="Times New Roman" w:cs="Times New Roman"/>
          <w:sz w:val="20"/>
          <w:szCs w:val="20"/>
        </w:rPr>
        <w:t>т</w:t>
      </w:r>
      <w:r w:rsidRPr="00B861AC">
        <w:rPr>
          <w:rFonts w:ascii="Times New Roman" w:hAnsi="Times New Roman" w:cs="Times New Roman"/>
          <w:sz w:val="20"/>
          <w:szCs w:val="20"/>
        </w:rPr>
        <w:t xml:space="preserve">хождение из дыхательных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путеи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̆; </w:t>
      </w:r>
    </w:p>
    <w:p w14:paraId="2B4033E6" w14:textId="40BF5DD6" w:rsidR="0047757C" w:rsidRPr="00B861AC" w:rsidRDefault="0047757C" w:rsidP="0089131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заболевания ЛОР-органов: облегчает отхождение секрета из придаточных пазух; </w:t>
      </w:r>
    </w:p>
    <w:p w14:paraId="738D8C11" w14:textId="77777777" w:rsidR="00891313" w:rsidRPr="00B861AC" w:rsidRDefault="0047757C" w:rsidP="0089131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>дерматология: о</w:t>
      </w:r>
      <w:r w:rsidR="00891313" w:rsidRPr="00B861AC">
        <w:rPr>
          <w:rFonts w:ascii="Times New Roman" w:hAnsi="Times New Roman" w:cs="Times New Roman"/>
          <w:sz w:val="20"/>
          <w:szCs w:val="20"/>
        </w:rPr>
        <w:t>стрые воспалительные дерматозы;</w:t>
      </w:r>
    </w:p>
    <w:p w14:paraId="3FF3A499" w14:textId="184353DA" w:rsidR="0047757C" w:rsidRPr="00B861AC" w:rsidRDefault="0047757C" w:rsidP="0089131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акушерство и гинекология: гематомы, застой в молочных железах. </w:t>
      </w:r>
    </w:p>
    <w:p w14:paraId="00FE4AF1" w14:textId="77777777" w:rsidR="0047757C" w:rsidRPr="00B861AC" w:rsidRDefault="0047757C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Противопоказания: </w:t>
      </w:r>
    </w:p>
    <w:p w14:paraId="59D43925" w14:textId="77777777" w:rsidR="00891313" w:rsidRPr="00B861AC" w:rsidRDefault="00891313" w:rsidP="0089131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B861AC">
        <w:rPr>
          <w:rFonts w:ascii="Times New Roman" w:eastAsia="Calibri" w:hAnsi="Times New Roman" w:cs="Times New Roman"/>
          <w:sz w:val="20"/>
          <w:szCs w:val="20"/>
        </w:rPr>
        <w:t>повышение чувствительности к компонентам препарата;</w:t>
      </w:r>
    </w:p>
    <w:p w14:paraId="3DA12179" w14:textId="77777777" w:rsidR="00891313" w:rsidRPr="00B861AC" w:rsidRDefault="00891313" w:rsidP="0089131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B861AC">
        <w:rPr>
          <w:rFonts w:ascii="Times New Roman" w:eastAsia="Calibri" w:hAnsi="Times New Roman" w:cs="Times New Roman"/>
          <w:sz w:val="20"/>
          <w:szCs w:val="20"/>
        </w:rPr>
        <w:t>нарушение свертываемости крови;</w:t>
      </w:r>
    </w:p>
    <w:p w14:paraId="698E0169" w14:textId="77777777" w:rsidR="00891313" w:rsidRPr="00B861AC" w:rsidRDefault="00891313" w:rsidP="0089131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B861AC">
        <w:rPr>
          <w:rFonts w:ascii="Times New Roman" w:eastAsia="Calibri" w:hAnsi="Times New Roman" w:cs="Times New Roman"/>
          <w:sz w:val="20"/>
          <w:szCs w:val="20"/>
        </w:rPr>
        <w:t>возраст до 18 лет;</w:t>
      </w:r>
    </w:p>
    <w:p w14:paraId="07D90CEA" w14:textId="77777777" w:rsidR="00891313" w:rsidRPr="00B861AC" w:rsidRDefault="00891313" w:rsidP="0089131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B861AC">
        <w:rPr>
          <w:rFonts w:ascii="Times New Roman" w:eastAsia="Calibri" w:hAnsi="Times New Roman" w:cs="Times New Roman"/>
          <w:sz w:val="20"/>
          <w:szCs w:val="20"/>
        </w:rPr>
        <w:t>беременность и лактация.</w:t>
      </w:r>
    </w:p>
    <w:p w14:paraId="1F1AECBA" w14:textId="77777777" w:rsidR="0047757C" w:rsidRPr="00B861AC" w:rsidRDefault="0047757C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Способ применения и дозы: </w:t>
      </w:r>
    </w:p>
    <w:p w14:paraId="66F86DD7" w14:textId="12EA9D2C" w:rsidR="0047757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Препарат назначают взрослым по 1 таблетке 2–3 раза в день после еды. Таблетки следует глотать, не разжевывая, и запивать 1 стаканом воды. Максимальная суточная доза – 30 мг. Длительность курса лечения зависит от характера и динамики патологического процесса и определяется в каждом случае индивидуально. </w:t>
      </w:r>
    </w:p>
    <w:p w14:paraId="639ABBE0" w14:textId="38BB6FE5" w:rsidR="0047757C" w:rsidRPr="00B861AC" w:rsidRDefault="0047757C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Побочные </w:t>
      </w:r>
      <w:proofErr w:type="spellStart"/>
      <w:r w:rsidRPr="00B861AC">
        <w:rPr>
          <w:rFonts w:ascii="Times New Roman" w:hAnsi="Times New Roman" w:cs="Times New Roman"/>
          <w:b/>
          <w:bCs/>
          <w:sz w:val="20"/>
          <w:szCs w:val="20"/>
        </w:rPr>
        <w:t>действия</w:t>
      </w:r>
      <w:proofErr w:type="spellEnd"/>
      <w:r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14:paraId="42267A5C" w14:textId="77777777" w:rsidR="0047757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>В отдельных случаях при применении препарата могут наблюдаться:</w:t>
      </w:r>
      <w:r w:rsidRPr="00B861AC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861AC">
        <w:rPr>
          <w:rFonts w:ascii="Times New Roman" w:hAnsi="Times New Roman" w:cs="Times New Roman"/>
          <w:sz w:val="20"/>
          <w:szCs w:val="20"/>
        </w:rPr>
        <w:t>Желудочно-кишечные</w:t>
      </w:r>
      <w:proofErr w:type="gramEnd"/>
      <w:r w:rsidRPr="00B861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расстройства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: диарея, тошнота, рвота, анорексия, дискомфорт в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эпигастрии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C57EAFF" w14:textId="77777777" w:rsidR="008659CB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Нарушения со стороны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дыхательнои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системы: </w:t>
      </w:r>
      <w:r w:rsidR="001C431E" w:rsidRPr="00B861A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 wp14:anchorId="77FF4E8B" wp14:editId="500EC433">
            <wp:simplePos x="0" y="0"/>
            <wp:positionH relativeFrom="column">
              <wp:posOffset>69849</wp:posOffset>
            </wp:positionH>
            <wp:positionV relativeFrom="paragraph">
              <wp:posOffset>382905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61AC">
        <w:rPr>
          <w:rFonts w:ascii="Times New Roman" w:hAnsi="Times New Roman" w:cs="Times New Roman"/>
          <w:sz w:val="20"/>
          <w:szCs w:val="20"/>
        </w:rPr>
        <w:t xml:space="preserve">очень редко возможно носовое кровотечение и выделение мокроты с примесью крови, описаны случаи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острои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эозинофильнои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>̆ пневмонии.</w:t>
      </w:r>
      <w:r w:rsidRPr="00B861AC">
        <w:rPr>
          <w:rFonts w:ascii="Times New Roman" w:hAnsi="Times New Roman" w:cs="Times New Roman"/>
          <w:sz w:val="20"/>
          <w:szCs w:val="20"/>
        </w:rPr>
        <w:br/>
        <w:t xml:space="preserve">У лиц с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повышеннои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чувствительностью возможны аллергические реакции, кожные высыпания. </w:t>
      </w:r>
    </w:p>
    <w:p w14:paraId="44947027" w14:textId="03DF1A7F" w:rsidR="0047757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>Передозировка:</w:t>
      </w:r>
      <w:r w:rsidRPr="00B861A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DE8DA2" w14:textId="77777777" w:rsidR="001C431E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i/>
          <w:sz w:val="20"/>
          <w:szCs w:val="20"/>
        </w:rPr>
        <w:t>Симптомы:</w:t>
      </w:r>
      <w:r w:rsidRPr="00B861AC">
        <w:rPr>
          <w:rFonts w:ascii="Times New Roman" w:hAnsi="Times New Roman" w:cs="Times New Roman"/>
          <w:sz w:val="20"/>
          <w:szCs w:val="20"/>
        </w:rPr>
        <w:t xml:space="preserve"> тошнота, рвота, анорексия, дискомфорт в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эпигастрии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>, в отдельных случаях – кровотечение и примеси крови в мокроте.</w:t>
      </w:r>
      <w:r w:rsidRPr="00B861AC">
        <w:rPr>
          <w:rFonts w:ascii="Times New Roman" w:hAnsi="Times New Roman" w:cs="Times New Roman"/>
          <w:sz w:val="20"/>
          <w:szCs w:val="20"/>
        </w:rPr>
        <w:br/>
      </w:r>
      <w:r w:rsidRPr="00B861AC">
        <w:rPr>
          <w:rFonts w:ascii="Times New Roman" w:hAnsi="Times New Roman" w:cs="Times New Roman"/>
          <w:i/>
          <w:sz w:val="20"/>
          <w:szCs w:val="20"/>
        </w:rPr>
        <w:t>Лечение:</w:t>
      </w:r>
      <w:r w:rsidRPr="00B861AC">
        <w:rPr>
          <w:rFonts w:ascii="Times New Roman" w:hAnsi="Times New Roman" w:cs="Times New Roman"/>
          <w:sz w:val="20"/>
          <w:szCs w:val="20"/>
        </w:rPr>
        <w:t xml:space="preserve"> Терапия симптоматическая. </w:t>
      </w:r>
    </w:p>
    <w:p w14:paraId="21083628" w14:textId="77777777" w:rsidR="008659CB" w:rsidRDefault="008659CB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31262F7" w14:textId="77777777" w:rsidR="008659CB" w:rsidRDefault="008659CB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C9ECDCE" w14:textId="4291E09C" w:rsidR="001C431E" w:rsidRPr="00B861AC" w:rsidRDefault="008659CB" w:rsidP="00A931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Лекарственное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взаимодействие</w:t>
      </w:r>
      <w:proofErr w:type="spellEnd"/>
      <w:r w:rsidR="0047757C" w:rsidRPr="00B861AC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47757C" w:rsidRPr="00B861A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D5DDCE" w14:textId="77777777" w:rsid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При одновременном применении препарат усиливает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действие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 антикоагулянтов. Такая комбинация препаратов должна применяться под тщательным медицинским наблюдением. </w:t>
      </w:r>
    </w:p>
    <w:p w14:paraId="60DDFCC9" w14:textId="36AB002D" w:rsidR="0047757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Особые указания: </w:t>
      </w:r>
    </w:p>
    <w:p w14:paraId="3F3789E1" w14:textId="77777777" w:rsidR="0047757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Поскольку препарат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воздействует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 на свертываемость крови, его следует с осторожностью применять у пациентов с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угрозои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кровотечения и нарушением времени свертываемости крови, а также у пациентов, которые принимают антикоагулянты. В случае тяжелых заболеваний печени и почек препарат применяют с осторожностью. </w:t>
      </w:r>
    </w:p>
    <w:p w14:paraId="716289CD" w14:textId="77777777" w:rsidR="008659CB" w:rsidRDefault="001C431E" w:rsidP="001C431E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>С осторожностью:</w:t>
      </w:r>
      <w:r w:rsidRPr="00B861AC">
        <w:rPr>
          <w:rFonts w:ascii="Times New Roman" w:hAnsi="Times New Roman" w:cs="Times New Roman"/>
          <w:sz w:val="20"/>
          <w:szCs w:val="20"/>
        </w:rPr>
        <w:t xml:space="preserve"> назначают пациентам, которые страдают заболеваниями печени и/или почек. </w:t>
      </w:r>
    </w:p>
    <w:p w14:paraId="5E2FD69C" w14:textId="600CD732" w:rsidR="001C431E" w:rsidRPr="00B861AC" w:rsidRDefault="008659CB" w:rsidP="001C431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Применение</w:t>
      </w:r>
      <w:r w:rsidR="001C431E" w:rsidRPr="00B861AC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в период беременности или грудного вскармливания:</w:t>
      </w:r>
      <w:r w:rsidR="001C431E" w:rsidRPr="00B861A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C48FDD4" w14:textId="472DBE0F" w:rsidR="001C431E" w:rsidRPr="00B861AC" w:rsidRDefault="008659CB" w:rsidP="001C431E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Применение препарата в период</w:t>
      </w:r>
      <w:r w:rsidR="001C431E" w:rsidRPr="00B861AC">
        <w:rPr>
          <w:rFonts w:ascii="Times New Roman" w:hAnsi="Times New Roman" w:cs="Times New Roman"/>
          <w:sz w:val="20"/>
          <w:szCs w:val="20"/>
        </w:rPr>
        <w:t xml:space="preserve"> беременности и лактации не рекомендуется из-за отсутствия клинических данных.</w:t>
      </w:r>
      <w:r w:rsidR="001C431E" w:rsidRPr="00B861AC">
        <w:rPr>
          <w:rFonts w:ascii="Times New Roman" w:hAnsi="Times New Roman" w:cs="Times New Roman"/>
          <w:sz w:val="20"/>
          <w:szCs w:val="20"/>
        </w:rPr>
        <w:br/>
      </w:r>
      <w:r w:rsidR="00B861AC" w:rsidRPr="00B861AC">
        <w:rPr>
          <w:rFonts w:ascii="Times New Roman" w:hAnsi="Times New Roman" w:cs="Times New Roman"/>
          <w:b/>
          <w:i/>
          <w:sz w:val="20"/>
          <w:szCs w:val="20"/>
        </w:rPr>
        <w:t xml:space="preserve">Применение в педиатрии: </w:t>
      </w:r>
    </w:p>
    <w:p w14:paraId="473EA214" w14:textId="77777777" w:rsidR="001C431E" w:rsidRPr="00B861AC" w:rsidRDefault="001C431E" w:rsidP="001C431E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Ввиду отсутствия опыта применения препарата у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детеи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его назначение возможно только по жизненным показаниям и под строгим контролем лечащего врача. </w:t>
      </w:r>
    </w:p>
    <w:p w14:paraId="36546191" w14:textId="42A60BBD" w:rsidR="001C431E" w:rsidRPr="00B861AC" w:rsidRDefault="001C431E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Способность влиять на скорость реакции при управлении автотранспортом или другими механизмами:</w:t>
      </w:r>
      <w:r w:rsidRPr="00B861AC">
        <w:rPr>
          <w:rFonts w:ascii="Times New Roman" w:hAnsi="Times New Roman" w:cs="Times New Roman"/>
          <w:sz w:val="20"/>
          <w:szCs w:val="20"/>
        </w:rPr>
        <w:br/>
        <w:t xml:space="preserve">Не влияет. </w:t>
      </w:r>
    </w:p>
    <w:p w14:paraId="3E140048" w14:textId="77777777" w:rsidR="0047757C" w:rsidRPr="00B861AC" w:rsidRDefault="0047757C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Форма выпуска: </w:t>
      </w:r>
    </w:p>
    <w:p w14:paraId="7C69BC59" w14:textId="77777777" w:rsidR="00630613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10 таблеток покрытых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кишечнорастворимои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оболочкои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в каждом блистере. 3 блистера вместе с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инструкциеи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по применению в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картоннои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 xml:space="preserve">̆ упаковке. </w:t>
      </w:r>
    </w:p>
    <w:p w14:paraId="205BB17C" w14:textId="7F6BA886" w:rsidR="0047757C" w:rsidRPr="00B861AC" w:rsidRDefault="0047757C" w:rsidP="00A93135">
      <w:pPr>
        <w:rPr>
          <w:rFonts w:ascii="Times New Roman" w:hAnsi="Times New Roman" w:cs="Times New Roman"/>
          <w:b/>
          <w:sz w:val="20"/>
          <w:szCs w:val="20"/>
        </w:rPr>
      </w:pPr>
      <w:r w:rsidRPr="00B861AC">
        <w:rPr>
          <w:rFonts w:ascii="Times New Roman" w:hAnsi="Times New Roman" w:cs="Times New Roman"/>
          <w:b/>
          <w:sz w:val="20"/>
          <w:szCs w:val="20"/>
        </w:rPr>
        <w:t xml:space="preserve">Условия хранения: </w:t>
      </w:r>
    </w:p>
    <w:p w14:paraId="151A4D66" w14:textId="40E10FC7" w:rsidR="00B861A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>Хранить в сухом, защищенном от света месте не выше 25</w:t>
      </w:r>
      <w:proofErr w:type="gramStart"/>
      <w:r w:rsidR="008659CB">
        <w:rPr>
          <w:rFonts w:ascii="Times New Roman" w:hAnsi="Times New Roman" w:cs="Times New Roman"/>
          <w:sz w:val="20"/>
          <w:szCs w:val="20"/>
        </w:rPr>
        <w:t xml:space="preserve"> </w:t>
      </w:r>
      <w:r w:rsidRPr="00B861AC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B861AC">
        <w:rPr>
          <w:rFonts w:ascii="Times New Roman" w:hAnsi="Times New Roman" w:cs="Times New Roman"/>
          <w:sz w:val="20"/>
          <w:szCs w:val="20"/>
        </w:rPr>
        <w:t xml:space="preserve"> и в местах недоступных для </w:t>
      </w:r>
      <w:proofErr w:type="spellStart"/>
      <w:r w:rsidRPr="00B861AC">
        <w:rPr>
          <w:rFonts w:ascii="Times New Roman" w:hAnsi="Times New Roman" w:cs="Times New Roman"/>
          <w:sz w:val="20"/>
          <w:szCs w:val="20"/>
        </w:rPr>
        <w:t>детеи</w:t>
      </w:r>
      <w:proofErr w:type="spellEnd"/>
      <w:r w:rsidRPr="00B861AC">
        <w:rPr>
          <w:rFonts w:ascii="Times New Roman" w:hAnsi="Times New Roman" w:cs="Times New Roman"/>
          <w:sz w:val="20"/>
          <w:szCs w:val="20"/>
        </w:rPr>
        <w:t>̆.</w:t>
      </w:r>
      <w:r w:rsidRPr="00B861AC">
        <w:rPr>
          <w:rFonts w:ascii="Times New Roman" w:hAnsi="Times New Roman" w:cs="Times New Roman"/>
          <w:sz w:val="20"/>
          <w:szCs w:val="20"/>
        </w:rPr>
        <w:br/>
      </w:r>
      <w:r w:rsidRPr="00B861AC">
        <w:rPr>
          <w:rFonts w:ascii="Times New Roman" w:hAnsi="Times New Roman" w:cs="Times New Roman"/>
          <w:b/>
          <w:bCs/>
          <w:sz w:val="20"/>
          <w:szCs w:val="20"/>
        </w:rPr>
        <w:t>Срок годности:</w:t>
      </w:r>
      <w:r w:rsidRPr="00B861AC">
        <w:rPr>
          <w:rFonts w:ascii="Times New Roman" w:hAnsi="Times New Roman" w:cs="Times New Roman"/>
          <w:sz w:val="20"/>
          <w:szCs w:val="20"/>
        </w:rPr>
        <w:br/>
        <w:t xml:space="preserve">Указано на упаковке. </w:t>
      </w:r>
    </w:p>
    <w:p w14:paraId="78B4A807" w14:textId="2D17F2FC" w:rsidR="0047757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Не использовать по истечении срока годности. </w:t>
      </w:r>
    </w:p>
    <w:p w14:paraId="459F0768" w14:textId="77777777" w:rsidR="0047757C" w:rsidRPr="00B861AC" w:rsidRDefault="0047757C" w:rsidP="00A9313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 xml:space="preserve">Условия отпуска: </w:t>
      </w:r>
    </w:p>
    <w:p w14:paraId="00EC0C28" w14:textId="2B91E1D6" w:rsidR="0047757C" w:rsidRPr="00B861AC" w:rsidRDefault="0047757C" w:rsidP="00A93135">
      <w:pPr>
        <w:rPr>
          <w:rFonts w:ascii="Times New Roman" w:hAnsi="Times New Roman" w:cs="Times New Roman"/>
          <w:sz w:val="20"/>
          <w:szCs w:val="20"/>
        </w:rPr>
      </w:pPr>
      <w:r w:rsidRPr="00B861AC">
        <w:rPr>
          <w:rFonts w:ascii="Times New Roman" w:hAnsi="Times New Roman" w:cs="Times New Roman"/>
          <w:sz w:val="20"/>
          <w:szCs w:val="20"/>
        </w:rPr>
        <w:t xml:space="preserve">По рецепту врача. </w:t>
      </w:r>
    </w:p>
    <w:p w14:paraId="169198A0" w14:textId="77777777" w:rsidR="006646C9" w:rsidRPr="00B861AC" w:rsidRDefault="006646C9" w:rsidP="00A93135">
      <w:pPr>
        <w:rPr>
          <w:rFonts w:ascii="Times New Roman" w:hAnsi="Times New Roman" w:cs="Times New Roman"/>
          <w:sz w:val="20"/>
          <w:szCs w:val="20"/>
        </w:rPr>
      </w:pPr>
    </w:p>
    <w:p w14:paraId="720F7A0C" w14:textId="77777777" w:rsidR="001C431E" w:rsidRPr="00B861AC" w:rsidRDefault="001C431E" w:rsidP="001C431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>Произведено для:</w:t>
      </w:r>
    </w:p>
    <w:p w14:paraId="56CA07C8" w14:textId="77777777" w:rsidR="001C431E" w:rsidRPr="00B861AC" w:rsidRDefault="001C431E" w:rsidP="001C431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>MAXX-PHARM LTD.</w:t>
      </w:r>
    </w:p>
    <w:p w14:paraId="1F997360" w14:textId="77777777" w:rsidR="001C431E" w:rsidRPr="00B861AC" w:rsidRDefault="001C431E" w:rsidP="001C431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861AC">
        <w:rPr>
          <w:rFonts w:ascii="Times New Roman" w:hAnsi="Times New Roman" w:cs="Times New Roman"/>
          <w:b/>
          <w:bCs/>
          <w:sz w:val="20"/>
          <w:szCs w:val="20"/>
        </w:rPr>
        <w:t>Лондон, Великобритания</w:t>
      </w:r>
    </w:p>
    <w:p w14:paraId="59329E1B" w14:textId="77777777" w:rsidR="00B861AC" w:rsidRDefault="00B861AC" w:rsidP="001C431E">
      <w:pPr>
        <w:rPr>
          <w:rFonts w:ascii="Times New Roman" w:hAnsi="Times New Roman" w:cs="Times New Roman"/>
          <w:sz w:val="20"/>
          <w:szCs w:val="20"/>
        </w:rPr>
      </w:pPr>
    </w:p>
    <w:p w14:paraId="6C483BD5" w14:textId="7A9B192B" w:rsidR="0047757C" w:rsidRDefault="0047757C" w:rsidP="00A93135">
      <w:bookmarkStart w:id="0" w:name="_GoBack"/>
      <w:bookmarkEnd w:id="0"/>
    </w:p>
    <w:p w14:paraId="2B218122" w14:textId="3F63B3C4" w:rsidR="0047757C" w:rsidRDefault="0047757C" w:rsidP="00A93135"/>
    <w:p w14:paraId="6EF44BCE" w14:textId="2D0D035E" w:rsidR="0047757C" w:rsidRDefault="0047757C" w:rsidP="00A93135"/>
    <w:p w14:paraId="4170F468" w14:textId="255D1DAA" w:rsidR="0047757C" w:rsidRDefault="0047757C" w:rsidP="00A93135"/>
    <w:p w14:paraId="0047BB1C" w14:textId="5AE1C510" w:rsidR="0047757C" w:rsidRDefault="0047757C" w:rsidP="00A93135"/>
    <w:p w14:paraId="2251D0E1" w14:textId="37C71657" w:rsidR="0047757C" w:rsidRDefault="0047757C" w:rsidP="00A93135"/>
    <w:p w14:paraId="6BB0CFD6" w14:textId="79222279" w:rsidR="0047757C" w:rsidRDefault="0047757C" w:rsidP="00A93135"/>
    <w:p w14:paraId="2D918527" w14:textId="42ADF31F" w:rsidR="0047757C" w:rsidRDefault="0047757C" w:rsidP="00A93135"/>
    <w:p w14:paraId="2654D0D1" w14:textId="1EDBB2A0" w:rsidR="0047757C" w:rsidRDefault="0047757C" w:rsidP="00A93135"/>
    <w:p w14:paraId="6D606FA6" w14:textId="27A8371B" w:rsidR="0047757C" w:rsidRDefault="0047757C" w:rsidP="00A93135"/>
    <w:p w14:paraId="7B56CDC3" w14:textId="4C20B291" w:rsidR="0047757C" w:rsidRDefault="0047757C" w:rsidP="00A93135"/>
    <w:p w14:paraId="1D6F40EA" w14:textId="501A1B7C" w:rsidR="0047757C" w:rsidRDefault="0047757C" w:rsidP="00A93135"/>
    <w:p w14:paraId="149D5305" w14:textId="72869AAA" w:rsidR="0047757C" w:rsidRDefault="0047757C" w:rsidP="00A93135"/>
    <w:p w14:paraId="30E86046" w14:textId="5DC2224A" w:rsidR="0047757C" w:rsidRDefault="0047757C" w:rsidP="00A93135"/>
    <w:p w14:paraId="7BAA47F2" w14:textId="4E9711AA" w:rsidR="0047757C" w:rsidRDefault="0047757C" w:rsidP="00A93135"/>
    <w:p w14:paraId="148D7F40" w14:textId="13578196" w:rsidR="0047757C" w:rsidRDefault="0047757C" w:rsidP="00A93135"/>
    <w:p w14:paraId="1F1307F9" w14:textId="3825A2F0" w:rsidR="0047757C" w:rsidRDefault="0047757C" w:rsidP="00A93135"/>
    <w:p w14:paraId="1B76DDED" w14:textId="47312547" w:rsidR="0047757C" w:rsidRPr="0047757C" w:rsidRDefault="0047757C" w:rsidP="00A93135"/>
    <w:sectPr w:rsidR="0047757C" w:rsidRPr="0047757C" w:rsidSect="00A93135">
      <w:pgSz w:w="11906" w:h="16838"/>
      <w:pgMar w:top="1134" w:right="85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A38"/>
    <w:multiLevelType w:val="hybridMultilevel"/>
    <w:tmpl w:val="52781A74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C1333"/>
    <w:multiLevelType w:val="hybridMultilevel"/>
    <w:tmpl w:val="6E705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A3000"/>
    <w:multiLevelType w:val="hybridMultilevel"/>
    <w:tmpl w:val="6F684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E5DDA"/>
    <w:multiLevelType w:val="hybridMultilevel"/>
    <w:tmpl w:val="78A8256A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F6276"/>
    <w:multiLevelType w:val="multilevel"/>
    <w:tmpl w:val="03FE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D53B18"/>
    <w:multiLevelType w:val="hybridMultilevel"/>
    <w:tmpl w:val="74B23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90384"/>
    <w:multiLevelType w:val="multilevel"/>
    <w:tmpl w:val="1A9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7C"/>
    <w:rsid w:val="001C431E"/>
    <w:rsid w:val="0024536A"/>
    <w:rsid w:val="002627D0"/>
    <w:rsid w:val="002D2E97"/>
    <w:rsid w:val="0047757C"/>
    <w:rsid w:val="00630613"/>
    <w:rsid w:val="006646C9"/>
    <w:rsid w:val="008659CB"/>
    <w:rsid w:val="00891313"/>
    <w:rsid w:val="008A2211"/>
    <w:rsid w:val="00A93135"/>
    <w:rsid w:val="00B861AC"/>
    <w:rsid w:val="00F4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1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5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A931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5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A93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13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36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76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7</cp:revision>
  <dcterms:created xsi:type="dcterms:W3CDTF">2021-10-18T09:52:00Z</dcterms:created>
  <dcterms:modified xsi:type="dcterms:W3CDTF">2024-01-22T03:26:00Z</dcterms:modified>
</cp:coreProperties>
</file>