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2A5D7" w14:textId="77777777" w:rsidR="009D58F6" w:rsidRPr="00C524F3" w:rsidRDefault="009D58F6">
      <w:pPr>
        <w:spacing w:before="252"/>
        <w:ind w:left="659" w:right="659"/>
        <w:jc w:val="center"/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</w:pPr>
    </w:p>
    <w:p w14:paraId="58E10830" w14:textId="77777777" w:rsidR="009D58F6" w:rsidRPr="00C524F3" w:rsidRDefault="009D58F6">
      <w:pPr>
        <w:spacing w:before="252"/>
        <w:ind w:left="659" w:right="659"/>
        <w:jc w:val="center"/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ОКСИМЕД</w:t>
      </w:r>
    </w:p>
    <w:p w14:paraId="7192A53B" w14:textId="63026094" w:rsidR="002D690B" w:rsidRPr="00C524F3" w:rsidRDefault="009D58F6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Инструкция</w:t>
      </w:r>
    </w:p>
    <w:p w14:paraId="013D413F" w14:textId="67F003D4" w:rsidR="00AC7023" w:rsidRPr="00C524F3" w:rsidRDefault="00C524F3" w:rsidP="00C524F3">
      <w:pPr>
        <w:ind w:right="659"/>
        <w:rPr>
          <w:rFonts w:ascii="Times New Roman" w:hAnsi="Times New Roman" w:cs="Times New Roman"/>
          <w:b/>
          <w:color w:val="3C4952"/>
          <w:spacing w:val="-68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          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по медицинскому применению лекарственного</w:t>
      </w:r>
      <w:r w:rsidR="00F47B9F" w:rsidRPr="00C524F3">
        <w:rPr>
          <w:rFonts w:ascii="Times New Roman" w:hAnsi="Times New Roman" w:cs="Times New Roman"/>
          <w:b/>
          <w:color w:val="3C4952"/>
          <w:spacing w:val="-68"/>
          <w:sz w:val="18"/>
          <w:szCs w:val="18"/>
          <w:lang w:val="ru-RU"/>
        </w:rPr>
        <w:t xml:space="preserve"> </w:t>
      </w:r>
      <w:r w:rsidR="00432E36" w:rsidRPr="00C524F3">
        <w:rPr>
          <w:rFonts w:ascii="Times New Roman" w:hAnsi="Times New Roman" w:cs="Times New Roman"/>
          <w:b/>
          <w:color w:val="3C4952"/>
          <w:spacing w:val="-68"/>
          <w:sz w:val="18"/>
          <w:szCs w:val="18"/>
          <w:lang w:val="ru-RU"/>
        </w:rPr>
        <w:t xml:space="preserve"> </w:t>
      </w:r>
      <w:r w:rsidR="009D58F6" w:rsidRPr="00C524F3">
        <w:rPr>
          <w:rFonts w:ascii="Times New Roman" w:hAnsi="Times New Roman" w:cs="Times New Roman"/>
          <w:b/>
          <w:color w:val="3C4952"/>
          <w:spacing w:val="-68"/>
          <w:sz w:val="18"/>
          <w:szCs w:val="18"/>
          <w:lang w:val="ru-RU"/>
        </w:rPr>
        <w:t xml:space="preserve">   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 </w:t>
      </w:r>
      <w:r w:rsidR="009D58F6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средства</w:t>
      </w:r>
      <w:r w:rsidR="003C1BA7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 </w:t>
      </w:r>
    </w:p>
    <w:p w14:paraId="12C0B71F" w14:textId="77777777" w:rsidR="00432E36" w:rsidRPr="00C524F3" w:rsidRDefault="00432E36">
      <w:pPr>
        <w:ind w:left="662" w:right="659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14:paraId="208CF217" w14:textId="5DD6F40A" w:rsidR="003C1BA7" w:rsidRPr="00C524F3" w:rsidRDefault="00F47B9F" w:rsidP="009A6D1D">
      <w:pPr>
        <w:ind w:right="2608"/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Торговое  название: </w:t>
      </w:r>
      <w:proofErr w:type="spellStart"/>
      <w:r w:rsidR="00AC702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Оксимед</w:t>
      </w:r>
      <w:proofErr w:type="spellEnd"/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</w:p>
    <w:p w14:paraId="240F2A15" w14:textId="2785A172" w:rsidR="0070658F" w:rsidRPr="00C524F3" w:rsidRDefault="00F47B9F" w:rsidP="009A6D1D">
      <w:pPr>
        <w:ind w:right="2608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>Международное</w:t>
      </w:r>
      <w:r w:rsidR="00C524F3"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pacing w:val="-1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>непатентованное</w:t>
      </w:r>
      <w:r w:rsidRPr="00C524F3">
        <w:rPr>
          <w:rFonts w:ascii="Times New Roman" w:hAnsi="Times New Roman" w:cs="Times New Roman"/>
          <w:b/>
          <w:color w:val="3C4952"/>
          <w:spacing w:val="-12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b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название:</w:t>
      </w:r>
      <w:r w:rsidRPr="00C524F3">
        <w:rPr>
          <w:rFonts w:ascii="Times New Roman" w:hAnsi="Times New Roman" w:cs="Times New Roman"/>
          <w:b/>
          <w:color w:val="3C4952"/>
          <w:spacing w:val="-10"/>
          <w:sz w:val="18"/>
          <w:szCs w:val="18"/>
          <w:lang w:val="ru-RU"/>
        </w:rPr>
        <w:t xml:space="preserve"> </w:t>
      </w:r>
      <w:proofErr w:type="spellStart"/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гидрохлорид.</w:t>
      </w:r>
    </w:p>
    <w:p w14:paraId="3A3AEF3D" w14:textId="568D8A77" w:rsidR="002D690B" w:rsidRPr="00C524F3" w:rsidRDefault="00F47B9F" w:rsidP="009A6D1D">
      <w:pPr>
        <w:ind w:right="2608"/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Лекарственная</w:t>
      </w:r>
      <w:r w:rsidRPr="00C524F3">
        <w:rPr>
          <w:rFonts w:ascii="Times New Roman" w:hAnsi="Times New Roman" w:cs="Times New Roman"/>
          <w:b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форма:</w:t>
      </w:r>
      <w:r w:rsidR="0070658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pacing w:val="-15"/>
          <w:sz w:val="18"/>
          <w:szCs w:val="18"/>
          <w:lang w:val="ru-RU"/>
        </w:rPr>
        <w:t xml:space="preserve"> </w:t>
      </w:r>
      <w:r w:rsidR="009A6D1D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лазные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капли.</w:t>
      </w:r>
    </w:p>
    <w:p w14:paraId="01F8D2BA" w14:textId="77777777" w:rsidR="002D690B" w:rsidRPr="00C524F3" w:rsidRDefault="00F47B9F" w:rsidP="009A6D1D">
      <w:pPr>
        <w:pStyle w:val="1"/>
        <w:ind w:left="0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Состав:</w:t>
      </w:r>
    </w:p>
    <w:p w14:paraId="6A830B4A" w14:textId="3003074B" w:rsidR="0070658F" w:rsidRPr="00C524F3" w:rsidRDefault="00F47B9F" w:rsidP="009A6D1D">
      <w:pPr>
        <w:pStyle w:val="a3"/>
        <w:tabs>
          <w:tab w:val="left" w:pos="3980"/>
          <w:tab w:val="left" w:pos="4358"/>
        </w:tabs>
        <w:ind w:left="0" w:right="2403"/>
        <w:jc w:val="left"/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гидрохлорид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USP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эквивалентно</w:t>
      </w:r>
      <w:r w:rsidRPr="00C524F3">
        <w:rPr>
          <w:rFonts w:ascii="Times New Roman" w:hAnsi="Times New Roman" w:cs="Times New Roman"/>
          <w:color w:val="3C4952"/>
          <w:spacing w:val="23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моксифлоксацину</w:t>
      </w:r>
      <w:proofErr w:type="spellEnd"/>
      <w:r w:rsidR="0070658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0,5% 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</w:rPr>
        <w:t>w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>/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</w:rPr>
        <w:t>v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>;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</w:p>
    <w:p w14:paraId="41B8DBB3" w14:textId="2CCEC2CA" w:rsidR="002D690B" w:rsidRPr="00C524F3" w:rsidRDefault="00F47B9F" w:rsidP="009A6D1D">
      <w:pPr>
        <w:pStyle w:val="a3"/>
        <w:tabs>
          <w:tab w:val="left" w:pos="3980"/>
          <w:tab w:val="left" w:pos="4358"/>
        </w:tabs>
        <w:ind w:left="0" w:right="2403"/>
        <w:jc w:val="left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Стерильная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водная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основа</w:t>
      </w:r>
      <w:r w:rsidR="009A6D1D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</w:t>
      </w:r>
      <w:r w:rsidR="00432E3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q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s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</w:p>
    <w:p w14:paraId="4405BD0C" w14:textId="0F05EB86" w:rsidR="00432E36" w:rsidRPr="00C524F3" w:rsidRDefault="00F47B9F" w:rsidP="009A6D1D">
      <w:pPr>
        <w:ind w:right="108"/>
        <w:rPr>
          <w:rFonts w:ascii="Times New Roman" w:hAnsi="Times New Roman" w:cs="Times New Roman"/>
          <w:b/>
          <w:color w:val="3C4952"/>
          <w:spacing w:val="-12"/>
          <w:sz w:val="18"/>
          <w:szCs w:val="18"/>
          <w:lang w:val="ru-RU"/>
        </w:rPr>
      </w:pPr>
      <w:proofErr w:type="spellStart"/>
      <w:proofErr w:type="gramStart"/>
      <w:r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>Фармако</w:t>
      </w:r>
      <w:proofErr w:type="spellEnd"/>
      <w:r w:rsidR="009A6D1D"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>-</w:t>
      </w:r>
      <w:r w:rsidRPr="00C524F3">
        <w:rPr>
          <w:rFonts w:ascii="Times New Roman" w:hAnsi="Times New Roman" w:cs="Times New Roman"/>
          <w:b/>
          <w:color w:val="3C4952"/>
          <w:spacing w:val="-1"/>
          <w:sz w:val="18"/>
          <w:szCs w:val="18"/>
          <w:lang w:val="ru-RU"/>
        </w:rPr>
        <w:t>терапевтическая</w:t>
      </w:r>
      <w:proofErr w:type="gramEnd"/>
      <w:r w:rsidRPr="00C524F3">
        <w:rPr>
          <w:rFonts w:ascii="Times New Roman" w:hAnsi="Times New Roman" w:cs="Times New Roman"/>
          <w:b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группа:</w:t>
      </w:r>
      <w:r w:rsidRPr="00C524F3">
        <w:rPr>
          <w:rFonts w:ascii="Times New Roman" w:hAnsi="Times New Roman" w:cs="Times New Roman"/>
          <w:b/>
          <w:color w:val="3C4952"/>
          <w:spacing w:val="-12"/>
          <w:sz w:val="18"/>
          <w:szCs w:val="18"/>
          <w:lang w:val="ru-RU"/>
        </w:rPr>
        <w:t xml:space="preserve"> </w:t>
      </w:r>
    </w:p>
    <w:p w14:paraId="103545B4" w14:textId="55387097" w:rsidR="00432E36" w:rsidRPr="00C524F3" w:rsidRDefault="00F47B9F" w:rsidP="009A6D1D">
      <w:pPr>
        <w:ind w:right="108"/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Препараты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лечения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заболеваний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глаз.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Противомикробное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средство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–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9D58F6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фторхинолон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</w:p>
    <w:p w14:paraId="6BD1295C" w14:textId="1BD8D96C" w:rsidR="002D690B" w:rsidRPr="00C524F3" w:rsidRDefault="00F47B9F" w:rsidP="009A6D1D">
      <w:pPr>
        <w:ind w:right="108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Код</w:t>
      </w:r>
      <w:r w:rsidRPr="00C524F3">
        <w:rPr>
          <w:rFonts w:ascii="Times New Roman" w:hAnsi="Times New Roman" w:cs="Times New Roman"/>
          <w:b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АТХ:</w:t>
      </w:r>
      <w:r w:rsidRPr="00C524F3">
        <w:rPr>
          <w:rFonts w:ascii="Times New Roman" w:hAnsi="Times New Roman" w:cs="Times New Roman"/>
          <w:b/>
          <w:color w:val="3C4952"/>
          <w:spacing w:val="-1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S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01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AE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07</w:t>
      </w:r>
      <w:r w:rsidR="009A6D1D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</w:p>
    <w:p w14:paraId="522C9C44" w14:textId="7129238E" w:rsidR="002D690B" w:rsidRPr="00C524F3" w:rsidRDefault="009D58F6" w:rsidP="009A6D1D">
      <w:pPr>
        <w:pStyle w:val="1"/>
        <w:spacing w:line="143" w:lineRule="exact"/>
        <w:ind w:left="0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Фармакологическое действие</w:t>
      </w:r>
      <w:r w:rsidR="009A6D1D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:</w:t>
      </w:r>
    </w:p>
    <w:p w14:paraId="1473C1A2" w14:textId="77777777" w:rsidR="002D690B" w:rsidRPr="00C524F3" w:rsidRDefault="00F47B9F" w:rsidP="009A6D1D">
      <w:pPr>
        <w:spacing w:line="136" w:lineRule="exact"/>
        <w:rPr>
          <w:rFonts w:ascii="Times New Roman" w:hAnsi="Times New Roman" w:cs="Times New Roman"/>
          <w:i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Фармакодинамика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:</w:t>
      </w:r>
    </w:p>
    <w:p w14:paraId="58788EDC" w14:textId="77777777" w:rsidR="009D58F6" w:rsidRPr="00C524F3" w:rsidRDefault="00F47B9F">
      <w:pPr>
        <w:pStyle w:val="a3"/>
        <w:ind w:left="110" w:right="108"/>
        <w:jc w:val="left"/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</w:t>
      </w:r>
      <w:proofErr w:type="spellEnd"/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-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фторхинолоновый</w:t>
      </w:r>
      <w:proofErr w:type="spellEnd"/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антибактериальный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IV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поколения,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ингибирует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ДНК-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гиразу</w:t>
      </w:r>
      <w:proofErr w:type="spellEnd"/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топоизомеразу</w:t>
      </w:r>
      <w:proofErr w:type="spellEnd"/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IV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которые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в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бактериальной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клетке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осуществляют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репликацию,   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рекомбинацию     и     репарацию     ДНК.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</w:p>
    <w:p w14:paraId="03BBC254" w14:textId="6D77A497" w:rsidR="002D690B" w:rsidRPr="00C524F3" w:rsidRDefault="00F47B9F" w:rsidP="009D58F6">
      <w:pPr>
        <w:pStyle w:val="a3"/>
        <w:ind w:left="110" w:right="108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Механизмы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развития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резистентности</w:t>
      </w:r>
      <w:r w:rsidR="009D58F6" w:rsidRPr="00C524F3">
        <w:rPr>
          <w:rFonts w:ascii="Times New Roman" w:hAnsi="Times New Roman" w:cs="Times New Roman"/>
          <w:sz w:val="18"/>
          <w:szCs w:val="18"/>
          <w:lang w:val="ru-RU"/>
        </w:rPr>
        <w:t xml:space="preserve">: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Резистентность к антибиотикам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фторхинолонового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ряда, в том числе к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моксифлоксацину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 развивается путем хромосомных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мутаций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генах,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кодирующих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ДНК-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гиразу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топоизомеразу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IV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грамотрицательных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бактерий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резистентность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моксифлоксацину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ассоциирована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мутациями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множественной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антибиотикам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хинолонам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Развитие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ассоциировано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также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экспрессией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эффлюксных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белков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инактивирующих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ферментов.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Перекрестная резистентность с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макролидами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,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аминогликозидами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и тетрациклинами не ожидается в связи с различиями 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механизме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действия.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эпидемиологическим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данным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Европейского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комитета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определению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чувствительности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противомикробным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препаратам,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пороговые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значения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ингибирующей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концентрации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различных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микроорганизмов следующие: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Corynebacterium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нет данных,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Staphylococcus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aureus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0,25 мг/л,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Staphylococcus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coag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-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neg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.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0,25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мг/л,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pacing w:val="-1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pneumoniae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0,5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мг/л,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pyogenes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0,5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мг/л,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-9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viridansgroup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0,5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мг/л,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Enterobacterspp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i/>
          <w:color w:val="3C4952"/>
          <w:spacing w:val="-31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 xml:space="preserve">0,25 мг/л, </w:t>
      </w:r>
      <w:proofErr w:type="spellStart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</w:rPr>
        <w:t>Haemophilusinfluenzae</w:t>
      </w:r>
      <w:proofErr w:type="spellEnd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 xml:space="preserve">0,125 мг/л, </w:t>
      </w:r>
      <w:proofErr w:type="spellStart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</w:rPr>
        <w:t>Klebsiellaspp</w:t>
      </w:r>
      <w:proofErr w:type="spellEnd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  <w:lang w:val="ru-RU"/>
        </w:rPr>
        <w:t xml:space="preserve">.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 xml:space="preserve">0,25 мг/л, </w:t>
      </w:r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</w:rPr>
        <w:t>Moraxella</w:t>
      </w:r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</w:rPr>
        <w:t>catarrhalis</w:t>
      </w:r>
      <w:proofErr w:type="spellEnd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 xml:space="preserve">0,25 мг/л, </w:t>
      </w:r>
      <w:proofErr w:type="spellStart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</w:rPr>
        <w:t>Morganellamorganii</w:t>
      </w:r>
      <w:proofErr w:type="spellEnd"/>
      <w:r w:rsidRPr="00C524F3">
        <w:rPr>
          <w:rFonts w:ascii="Times New Roman" w:hAnsi="Times New Roman" w:cs="Times New Roman"/>
          <w:i/>
          <w:color w:val="3C4952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0,25 мг/л,</w:t>
      </w:r>
      <w:r w:rsidRPr="00C524F3">
        <w:rPr>
          <w:rFonts w:ascii="Times New Roman" w:hAnsi="Times New Roman" w:cs="Times New Roman"/>
          <w:color w:val="3C4952"/>
          <w:spacing w:val="1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Neisseria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gonorrhoeae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0,032 мг/л,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Pseudomonas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aeruginosa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4 мг/л,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Serratiamarcescens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 мг/л. Развитие резистентности может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иметь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значительные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географические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различия,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также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значительно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различаться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различные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периоды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времени,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связи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чем,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="009A6D1D"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 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перед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началом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необходимо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получить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сведения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</w:t>
      </w:r>
      <w:proofErr w:type="gramEnd"/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резистентности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микроорганизмов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конкретной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местности,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что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имеет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особое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значение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тяжелых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инфекций,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таких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как: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восприимчивые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виды,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аэробные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грамположительные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микроорганизмы: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Corynebacterium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включая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Corynebacterium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diphtheriae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Staphylococcus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aureus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(включая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штаммы,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нечувствительные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метициллину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эритромицину,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гентамицину,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офлоксацину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тетрациклину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и/или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триметоприму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),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pneumoniae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pyogenes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viridans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.</w:t>
      </w:r>
      <w:proofErr w:type="gram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Аэробные грамотрицательные микроорганизмы: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E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nterobacter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cloacae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Haemophilus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influenzae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Klebsiella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oxytoca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Moraxella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catarrhalis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Serratia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marcescens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.</w:t>
      </w:r>
      <w:proofErr w:type="gramEnd"/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Анаэробные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микроорганизмы: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Propionibacterium</w:t>
      </w:r>
      <w:r w:rsidRPr="00C524F3">
        <w:rPr>
          <w:rFonts w:ascii="Times New Roman" w:hAnsi="Times New Roman" w:cs="Times New Roman"/>
          <w:i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acnes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proofErr w:type="gram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70658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Другие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микроорганизмы: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Chlamydia</w:t>
      </w:r>
      <w:r w:rsidRPr="00C524F3">
        <w:rPr>
          <w:rFonts w:ascii="Times New Roman" w:hAnsi="Times New Roman" w:cs="Times New Roman"/>
          <w:i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trachomatis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.</w:t>
      </w:r>
      <w:proofErr w:type="gramEnd"/>
    </w:p>
    <w:p w14:paraId="551AC5CA" w14:textId="0FA19537" w:rsidR="002D690B" w:rsidRPr="00C524F3" w:rsidRDefault="00F47B9F">
      <w:pPr>
        <w:pStyle w:val="a3"/>
        <w:ind w:left="109" w:right="103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</w:t>
      </w:r>
      <w:proofErr w:type="spellEnd"/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действует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in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vitro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против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большинства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ниже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перечисленных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микроорганизмов,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но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клиническое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значение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этих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данных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неизвестно: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Грамположительные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бактерии: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Listeriamonocytogenes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Staphylococcussaprophyticus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i/>
          <w:color w:val="3C4952"/>
          <w:spacing w:val="-1"/>
          <w:sz w:val="18"/>
          <w:szCs w:val="18"/>
        </w:rPr>
        <w:t>Streptococcusagalactiae</w:t>
      </w:r>
      <w:proofErr w:type="spellEnd"/>
      <w:r w:rsidRPr="00C524F3">
        <w:rPr>
          <w:rFonts w:ascii="Times New Roman" w:hAnsi="Times New Roman" w:cs="Times New Roman"/>
          <w:i/>
          <w:color w:val="3C4952"/>
          <w:spacing w:val="-1"/>
          <w:sz w:val="18"/>
          <w:szCs w:val="18"/>
          <w:lang w:val="ru-RU"/>
        </w:rPr>
        <w:t xml:space="preserve">,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Streptococcusmitis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Streptococcuspyogenes</w:t>
      </w:r>
      <w:proofErr w:type="spell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Streptococcus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группы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G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,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F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;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Грамотрицательные бактерии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Acinetobacterbaumannii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Acinetobactercalcoaceticus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Citrobacterfreundii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Citrobacterkoseri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Enterobacteraerogenes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Enterobactercloacae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Escherichiacoli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Klebsiellaoxytoca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Klebsiellapneumonia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Moraxellacatarrhalis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Morganellamorganii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</w:rPr>
        <w:t>Neisseriagonorrhoeae</w:t>
      </w:r>
      <w:proofErr w:type="spellEnd"/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Proteusmirabilis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Proteusvulgaris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Pseudomonasstutzeri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;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Анаэробные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микроорганизмы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Clostridium</w:t>
      </w:r>
      <w:r w:rsidRPr="00C524F3">
        <w:rPr>
          <w:rFonts w:ascii="Times New Roman" w:hAnsi="Times New Roman" w:cs="Times New Roman"/>
          <w:color w:val="3C4952"/>
          <w:spacing w:val="-7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perfringens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Fusobacterium</w:t>
      </w:r>
      <w:proofErr w:type="spellEnd"/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spp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.,</w:t>
      </w:r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Prevotella</w:t>
      </w:r>
      <w:proofErr w:type="spellEnd"/>
      <w:r w:rsidRPr="00C524F3">
        <w:rPr>
          <w:rFonts w:ascii="Times New Roman" w:hAnsi="Times New Roman" w:cs="Times New Roman"/>
          <w:color w:val="3C4952"/>
          <w:spacing w:val="1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spp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.,</w:t>
      </w:r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Propionibacterium</w:t>
      </w:r>
      <w:r w:rsidRPr="00C524F3">
        <w:rPr>
          <w:rFonts w:ascii="Times New Roman" w:hAnsi="Times New Roman" w:cs="Times New Roman"/>
          <w:color w:val="3C4952"/>
          <w:spacing w:val="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acnes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Другие</w:t>
      </w:r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микроорганизмы</w:t>
      </w:r>
      <w:r w:rsidRPr="00C524F3">
        <w:rPr>
          <w:rFonts w:ascii="Times New Roman" w:hAnsi="Times New Roman" w:cs="Times New Roman"/>
          <w:color w:val="3C4952"/>
          <w:spacing w:val="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Chlamydia</w:t>
      </w:r>
      <w:r w:rsidRPr="00C524F3">
        <w:rPr>
          <w:rFonts w:ascii="Times New Roman" w:hAnsi="Times New Roman" w:cs="Times New Roman"/>
          <w:color w:val="3C4952"/>
          <w:spacing w:val="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pneumonia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е</w:t>
      </w:r>
      <w:proofErr w:type="gram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Legionella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pneumophila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Mycobacterium</w:t>
      </w:r>
      <w:r w:rsidRPr="00C524F3">
        <w:rPr>
          <w:rFonts w:ascii="Times New Roman" w:hAnsi="Times New Roman" w:cs="Times New Roman"/>
          <w:color w:val="3C4952"/>
          <w:spacing w:val="-1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avium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Mycobacterium</w:t>
      </w:r>
      <w:r w:rsidRPr="00C524F3">
        <w:rPr>
          <w:rFonts w:ascii="Times New Roman" w:hAnsi="Times New Roman" w:cs="Times New Roman"/>
          <w:color w:val="3C4952"/>
          <w:spacing w:val="-17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marinum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Mycoplasma</w:t>
      </w:r>
      <w:r w:rsidRPr="00C524F3">
        <w:rPr>
          <w:rFonts w:ascii="Times New Roman" w:hAnsi="Times New Roman" w:cs="Times New Roman"/>
          <w:color w:val="3C4952"/>
          <w:spacing w:val="-17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pneumonia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е.</w:t>
      </w:r>
    </w:p>
    <w:p w14:paraId="7F22B5D7" w14:textId="44E618FA" w:rsidR="002D690B" w:rsidRPr="00C524F3" w:rsidRDefault="00F47B9F">
      <w:pPr>
        <w:spacing w:line="134" w:lineRule="exact"/>
        <w:ind w:left="108"/>
        <w:rPr>
          <w:rFonts w:ascii="Times New Roman" w:hAnsi="Times New Roman" w:cs="Times New Roman"/>
          <w:i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Фармакокинетика</w:t>
      </w:r>
      <w:proofErr w:type="spellEnd"/>
      <w:r w:rsidR="009D58F6"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:</w:t>
      </w:r>
    </w:p>
    <w:p w14:paraId="71A6E2AD" w14:textId="772FB42E" w:rsidR="002D690B" w:rsidRPr="00C524F3" w:rsidRDefault="00F47B9F">
      <w:pPr>
        <w:pStyle w:val="a3"/>
        <w:ind w:left="108" w:right="110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местном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применении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происходит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системное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всасывание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.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Концентрация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плазме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была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определена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21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пациента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мужского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женского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пола,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получавших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</w:t>
      </w:r>
      <w:proofErr w:type="spellEnd"/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капле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3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раза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="009D58F6"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в  день в оба глаза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течение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4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дней.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Средняя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максимальная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концентрация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(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Cmax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)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плазме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крови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равновесном состоянии составила 2,7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нг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/мл, величина площади под кривой «концентрация-время» (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AUC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) -41,9нг ч/мл.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Указанные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значения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примерно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1600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1200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меньше,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чем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среднее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</w:rPr>
        <w:t>Cmax</w:t>
      </w:r>
      <w:proofErr w:type="spellEnd"/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</w:rPr>
        <w:t>AUC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после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приема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внутрь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терапевтической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дозы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="009D58F6"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400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мг.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Период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полувыведения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(Т½)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составляет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около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13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ч.</w:t>
      </w:r>
    </w:p>
    <w:p w14:paraId="1109062D" w14:textId="77777777" w:rsidR="00432E36" w:rsidRPr="00C524F3" w:rsidRDefault="00432E36">
      <w:pPr>
        <w:pStyle w:val="a3"/>
        <w:ind w:left="108" w:right="110"/>
        <w:rPr>
          <w:rFonts w:ascii="Times New Roman" w:hAnsi="Times New Roman" w:cs="Times New Roman"/>
          <w:sz w:val="18"/>
          <w:szCs w:val="18"/>
          <w:lang w:val="ru-RU"/>
        </w:rPr>
      </w:pPr>
    </w:p>
    <w:p w14:paraId="104EF30F" w14:textId="3839FE5F" w:rsidR="003C1BA7" w:rsidRPr="00C524F3" w:rsidRDefault="00F47B9F">
      <w:pPr>
        <w:ind w:left="108" w:right="1659"/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Показания к  применению:</w:t>
      </w:r>
      <w:r w:rsidRPr="00C524F3"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  <w:t xml:space="preserve"> </w:t>
      </w:r>
    </w:p>
    <w:p w14:paraId="0AAADE2A" w14:textId="77777777" w:rsidR="009D58F6" w:rsidRPr="00C524F3" w:rsidRDefault="009D58F6" w:rsidP="009D58F6">
      <w:pPr>
        <w:ind w:left="108" w:right="1659"/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Для лечения воспалительных заболеваний переднего отдела глаза, которые были вызваны чувствительными к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моксифлоксацину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микроорганизмами:</w:t>
      </w:r>
    </w:p>
    <w:p w14:paraId="5819A52F" w14:textId="35730E49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Конъюнктивита;</w:t>
      </w:r>
    </w:p>
    <w:p w14:paraId="6AE2D131" w14:textId="54CEA1F2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Язвы роговицы;</w:t>
      </w:r>
    </w:p>
    <w:p w14:paraId="1A802BD4" w14:textId="0C53E2A7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Кератита;</w:t>
      </w:r>
    </w:p>
    <w:p w14:paraId="421E3490" w14:textId="4DF66022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Блефарита;</w:t>
      </w:r>
    </w:p>
    <w:p w14:paraId="1BD35C45" w14:textId="59432C07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Дакриоцистита;</w:t>
      </w:r>
    </w:p>
    <w:p w14:paraId="16878262" w14:textId="01D30C47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 - </w:t>
      </w:r>
      <w:proofErr w:type="spellStart"/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Мейбомита</w:t>
      </w:r>
      <w:proofErr w:type="spellEnd"/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;</w:t>
      </w:r>
    </w:p>
    <w:p w14:paraId="67A1AFBB" w14:textId="19549A89" w:rsidR="009D58F6" w:rsidRPr="00C524F3" w:rsidRDefault="009A6D1D" w:rsidP="009A6D1D">
      <w:pPr>
        <w:ind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-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Для профилактики и лечения бактериальных воспалений   глаз, возникающих вследствие травм глаза или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</w:t>
      </w:r>
      <w:r w:rsidR="009D58F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после перенесенных операций на глазах.</w:t>
      </w:r>
    </w:p>
    <w:p w14:paraId="5ACD8D8F" w14:textId="77777777" w:rsidR="00432E36" w:rsidRPr="00C524F3" w:rsidRDefault="00432E36">
      <w:pPr>
        <w:ind w:left="108" w:right="1659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</w:p>
    <w:p w14:paraId="2A530481" w14:textId="72CC65A4" w:rsidR="002D690B" w:rsidRPr="00C524F3" w:rsidRDefault="00F47B9F">
      <w:pPr>
        <w:ind w:left="108" w:right="1659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Противопоказания:</w:t>
      </w:r>
    </w:p>
    <w:p w14:paraId="4DE093DE" w14:textId="62181B3D" w:rsidR="002D690B" w:rsidRPr="00C524F3" w:rsidRDefault="003C1BA7">
      <w:pPr>
        <w:pStyle w:val="a3"/>
        <w:ind w:left="246" w:right="0" w:hanging="138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  <w:shd w:val="clear" w:color="auto" w:fill="FFFFFF"/>
          <w:lang w:val="ru-RU" w:eastAsia="ru-RU"/>
        </w:rPr>
        <w:t>•</w:t>
      </w:r>
      <w:r w:rsidR="00F47B9F" w:rsidRPr="00C524F3">
        <w:rPr>
          <w:rFonts w:ascii="Times New Roman" w:hAnsi="Times New Roman" w:cs="Times New Roman"/>
          <w:color w:val="3C4952"/>
          <w:spacing w:val="7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индивидуальная</w:t>
      </w:r>
      <w:r w:rsidR="00F47B9F" w:rsidRPr="00C524F3">
        <w:rPr>
          <w:rFonts w:ascii="Times New Roman" w:hAnsi="Times New Roman" w:cs="Times New Roman"/>
          <w:color w:val="3C4952"/>
          <w:spacing w:val="23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повышенная</w:t>
      </w:r>
      <w:r w:rsidR="00F47B9F" w:rsidRPr="00C524F3">
        <w:rPr>
          <w:rFonts w:ascii="Times New Roman" w:hAnsi="Times New Roman" w:cs="Times New Roman"/>
          <w:color w:val="3C4952"/>
          <w:spacing w:val="24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чувствительность</w:t>
      </w:r>
      <w:r w:rsidR="00F47B9F" w:rsidRPr="00C524F3">
        <w:rPr>
          <w:rFonts w:ascii="Times New Roman" w:hAnsi="Times New Roman" w:cs="Times New Roman"/>
          <w:color w:val="3C4952"/>
          <w:spacing w:val="24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="00F47B9F" w:rsidRPr="00C524F3">
        <w:rPr>
          <w:rFonts w:ascii="Times New Roman" w:hAnsi="Times New Roman" w:cs="Times New Roman"/>
          <w:color w:val="3C4952"/>
          <w:spacing w:val="24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компонентам</w:t>
      </w:r>
      <w:r w:rsidR="00F47B9F" w:rsidRPr="00C524F3">
        <w:rPr>
          <w:rFonts w:ascii="Times New Roman" w:hAnsi="Times New Roman" w:cs="Times New Roman"/>
          <w:color w:val="3C4952"/>
          <w:spacing w:val="24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препарата;</w:t>
      </w:r>
      <w:r w:rsidR="00F47B9F" w:rsidRPr="00C524F3">
        <w:rPr>
          <w:rFonts w:ascii="Times New Roman" w:hAnsi="Times New Roman" w:cs="Times New Roman"/>
          <w:color w:val="3C4952"/>
          <w:spacing w:val="23"/>
          <w:sz w:val="18"/>
          <w:szCs w:val="18"/>
          <w:lang w:val="ru-RU"/>
        </w:rPr>
        <w:t xml:space="preserve"> </w:t>
      </w:r>
    </w:p>
    <w:p w14:paraId="52B6C4DD" w14:textId="0F351D0C" w:rsidR="00432E36" w:rsidRPr="00C524F3" w:rsidRDefault="003C1BA7">
      <w:pPr>
        <w:pStyle w:val="a3"/>
        <w:ind w:left="108" w:right="4964"/>
        <w:jc w:val="left"/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</w:pPr>
      <w:r w:rsidRPr="00C524F3"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  <w:shd w:val="clear" w:color="auto" w:fill="FFFFFF"/>
          <w:lang w:val="ru-RU" w:eastAsia="ru-RU"/>
        </w:rPr>
        <w:t>•</w:t>
      </w:r>
      <w:r w:rsidR="00F47B9F" w:rsidRPr="00C524F3">
        <w:rPr>
          <w:rFonts w:ascii="Times New Roman" w:hAnsi="Times New Roman" w:cs="Times New Roman"/>
          <w:color w:val="3C4952"/>
          <w:spacing w:val="1"/>
          <w:w w:val="95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детский возраст до 1 года.</w:t>
      </w:r>
    </w:p>
    <w:p w14:paraId="327FFAFC" w14:textId="03A815E0" w:rsidR="00432E36" w:rsidRPr="00C524F3" w:rsidRDefault="001373CF">
      <w:pPr>
        <w:pStyle w:val="a3"/>
        <w:ind w:left="108" w:right="4964"/>
        <w:jc w:val="left"/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noProof/>
          <w:sz w:val="18"/>
          <w:szCs w:val="18"/>
          <w:lang w:val="ru-RU" w:eastAsia="ru-RU"/>
        </w:rPr>
        <w:drawing>
          <wp:anchor distT="0" distB="0" distL="114300" distR="114300" simplePos="0" relativeHeight="251658752" behindDoc="1" locked="0" layoutInCell="1" allowOverlap="1" wp14:anchorId="668595FA" wp14:editId="7062EF80">
            <wp:simplePos x="0" y="0"/>
            <wp:positionH relativeFrom="column">
              <wp:posOffset>-275596</wp:posOffset>
            </wp:positionH>
            <wp:positionV relativeFrom="paragraph">
              <wp:posOffset>148450</wp:posOffset>
            </wp:positionV>
            <wp:extent cx="5106746" cy="319178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109660" cy="31936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57EAB" w14:textId="48AB2648" w:rsidR="002D690B" w:rsidRPr="00C524F3" w:rsidRDefault="00F47B9F">
      <w:pPr>
        <w:pStyle w:val="a3"/>
        <w:ind w:left="108" w:right="4964"/>
        <w:jc w:val="left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bCs/>
          <w:color w:val="3C4952"/>
          <w:spacing w:val="-1"/>
          <w:sz w:val="18"/>
          <w:szCs w:val="18"/>
          <w:lang w:val="ru-RU"/>
        </w:rPr>
        <w:t>Беременность</w:t>
      </w:r>
      <w:r w:rsidRPr="00C524F3">
        <w:rPr>
          <w:rFonts w:ascii="Times New Roman" w:hAnsi="Times New Roman" w:cs="Times New Roman"/>
          <w:b/>
          <w:bCs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color w:val="3C4952"/>
          <w:spacing w:val="-1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b/>
          <w:bCs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color w:val="3C4952"/>
          <w:spacing w:val="-1"/>
          <w:sz w:val="18"/>
          <w:szCs w:val="18"/>
          <w:lang w:val="ru-RU"/>
        </w:rPr>
        <w:t>период</w:t>
      </w:r>
      <w:r w:rsidRPr="00C524F3">
        <w:rPr>
          <w:rFonts w:ascii="Times New Roman" w:hAnsi="Times New Roman" w:cs="Times New Roman"/>
          <w:b/>
          <w:bCs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color w:val="3C4952"/>
          <w:sz w:val="18"/>
          <w:szCs w:val="18"/>
          <w:lang w:val="ru-RU"/>
        </w:rPr>
        <w:t>лактации:</w:t>
      </w:r>
    </w:p>
    <w:p w14:paraId="712949D9" w14:textId="43FA0CB4" w:rsidR="002D690B" w:rsidRPr="00C524F3" w:rsidRDefault="00F47B9F">
      <w:pPr>
        <w:pStyle w:val="a3"/>
        <w:ind w:left="108" w:right="106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Применение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препарата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беременности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период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грудного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вскармливания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возможно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случае,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когда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ожидаемый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лечебный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эффект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превышает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потенциальный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риск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плода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ребенка.</w:t>
      </w:r>
    </w:p>
    <w:p w14:paraId="580300F8" w14:textId="12B61E52" w:rsidR="002D690B" w:rsidRPr="00C524F3" w:rsidRDefault="00F47B9F">
      <w:pPr>
        <w:pStyle w:val="a3"/>
        <w:ind w:left="108" w:right="107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Исследования на животных показали, что после перорального приема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с грудным молоком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экскретируются</w:t>
      </w:r>
      <w:proofErr w:type="spellEnd"/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незначительные количества вещества. Тем не менее, при соблюдении терапевтических доз препарата не ожидается развития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нежелательных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реакций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грудных</w:t>
      </w:r>
      <w:r w:rsidR="00432E3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детей.</w:t>
      </w:r>
    </w:p>
    <w:p w14:paraId="7CD56C88" w14:textId="77777777" w:rsidR="00432E36" w:rsidRPr="00C524F3" w:rsidRDefault="00432E36">
      <w:pPr>
        <w:pStyle w:val="a3"/>
        <w:ind w:left="108" w:right="107"/>
        <w:rPr>
          <w:rFonts w:ascii="Times New Roman" w:hAnsi="Times New Roman" w:cs="Times New Roman"/>
          <w:sz w:val="18"/>
          <w:szCs w:val="18"/>
          <w:lang w:val="ru-RU"/>
        </w:rPr>
      </w:pPr>
    </w:p>
    <w:p w14:paraId="0648FCBE" w14:textId="7D31190A" w:rsidR="002D690B" w:rsidRPr="00C524F3" w:rsidRDefault="00F47B9F">
      <w:pPr>
        <w:pStyle w:val="1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Способ</w:t>
      </w:r>
      <w:r w:rsidRPr="00C524F3">
        <w:rPr>
          <w:rFonts w:ascii="Times New Roman" w:hAnsi="Times New Roman" w:cs="Times New Roman"/>
          <w:color w:val="3C4952"/>
          <w:spacing w:val="-5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применения</w:t>
      </w:r>
      <w:r w:rsidRPr="00C524F3">
        <w:rPr>
          <w:rFonts w:ascii="Times New Roman" w:hAnsi="Times New Roman" w:cs="Times New Roman"/>
          <w:color w:val="3C4952"/>
          <w:spacing w:val="-4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4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дозы:</w:t>
      </w:r>
    </w:p>
    <w:p w14:paraId="3914C5E9" w14:textId="639A4FB3" w:rsidR="002D690B" w:rsidRPr="00C524F3" w:rsidRDefault="00F47B9F">
      <w:pPr>
        <w:pStyle w:val="a3"/>
        <w:ind w:left="108" w:right="103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предназначен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только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местного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применения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офтальмологической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практике.</w:t>
      </w:r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5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предназначен</w:t>
      </w:r>
      <w:proofErr w:type="gramEnd"/>
      <w:r w:rsidRPr="00C524F3">
        <w:rPr>
          <w:rFonts w:ascii="Times New Roman" w:hAnsi="Times New Roman" w:cs="Times New Roman"/>
          <w:color w:val="3C4952"/>
          <w:spacing w:val="-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применения</w:t>
      </w:r>
      <w:r w:rsidRPr="00C524F3">
        <w:rPr>
          <w:rFonts w:ascii="Times New Roman" w:hAnsi="Times New Roman" w:cs="Times New Roman"/>
          <w:color w:val="3C4952"/>
          <w:spacing w:val="-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виде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субконъюнктивальных</w:t>
      </w:r>
      <w:proofErr w:type="spell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инъекций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или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введения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переднюю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камеру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глаза.</w:t>
      </w:r>
    </w:p>
    <w:p w14:paraId="369B9DF8" w14:textId="77777777" w:rsidR="000D6012" w:rsidRPr="00C524F3" w:rsidRDefault="00F47B9F">
      <w:pPr>
        <w:pStyle w:val="a3"/>
        <w:ind w:left="108" w:right="107"/>
        <w:jc w:val="left"/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Взрослым (в т.ч. пациентам пожилого возраста старше 65 лет) назначают по 1 капле 3 раза в сутки в пораженный глаз.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Улучшение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состояния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наступает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через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5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дней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проводимой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терапии,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следует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продолжать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протяжении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еще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2-3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дней.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   </w:t>
      </w:r>
    </w:p>
    <w:p w14:paraId="4AEE4C26" w14:textId="77777777" w:rsidR="000D6012" w:rsidRPr="00C524F3" w:rsidRDefault="00F47B9F">
      <w:pPr>
        <w:pStyle w:val="a3"/>
        <w:ind w:left="108" w:right="107"/>
        <w:jc w:val="left"/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Pr="00C524F3">
        <w:rPr>
          <w:rFonts w:ascii="Times New Roman" w:hAnsi="Times New Roman" w:cs="Times New Roman"/>
          <w:color w:val="3C4952"/>
          <w:spacing w:val="1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отсутствии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терапевтического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эффекта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через</w:t>
      </w:r>
      <w:r w:rsidRPr="00C524F3">
        <w:rPr>
          <w:rFonts w:ascii="Times New Roman" w:hAnsi="Times New Roman" w:cs="Times New Roman"/>
          <w:color w:val="3C4952"/>
          <w:spacing w:val="1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5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дней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терапии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рекомендуется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пересмотреть</w:t>
      </w:r>
      <w:r w:rsidRPr="00C524F3">
        <w:rPr>
          <w:rFonts w:ascii="Times New Roman" w:hAnsi="Times New Roman" w:cs="Times New Roman"/>
          <w:color w:val="3C4952"/>
          <w:spacing w:val="1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диагноз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выбор</w:t>
      </w:r>
      <w:r w:rsidRPr="00C524F3">
        <w:rPr>
          <w:rFonts w:ascii="Times New Roman" w:hAnsi="Times New Roman" w:cs="Times New Roman"/>
          <w:color w:val="3C4952"/>
          <w:spacing w:val="1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лечебной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</w:p>
    <w:p w14:paraId="6CF96105" w14:textId="28329CB1" w:rsidR="002D690B" w:rsidRPr="00C524F3" w:rsidRDefault="00F47B9F">
      <w:pPr>
        <w:pStyle w:val="a3"/>
        <w:ind w:left="108" w:right="107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тактики.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Длительность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курса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зависит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тяжести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состояния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пациента,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клинических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бактериологических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особенностей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инфекционного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процесса.</w:t>
      </w:r>
    </w:p>
    <w:p w14:paraId="6032A417" w14:textId="77777777" w:rsidR="003C1BA7" w:rsidRPr="00C524F3" w:rsidRDefault="00F47B9F">
      <w:pPr>
        <w:pStyle w:val="a3"/>
        <w:ind w:left="108" w:right="2421"/>
        <w:jc w:val="left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Детям коррекция дозы не требуется.</w:t>
      </w:r>
    </w:p>
    <w:p w14:paraId="360BF3CE" w14:textId="5173BD51" w:rsidR="002D690B" w:rsidRPr="00C524F3" w:rsidRDefault="00F47B9F">
      <w:pPr>
        <w:pStyle w:val="a3"/>
        <w:ind w:left="108" w:right="2421"/>
        <w:jc w:val="left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печеночной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почечной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недостаточностью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коррекция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дозы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требуется.</w:t>
      </w:r>
    </w:p>
    <w:p w14:paraId="0394EA66" w14:textId="35505D4F" w:rsidR="002D690B" w:rsidRPr="00C524F3" w:rsidRDefault="00F47B9F">
      <w:pPr>
        <w:pStyle w:val="a3"/>
        <w:ind w:left="108" w:right="111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Для предотвращения микробной контаминации кончика флакона и препарата необходимо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избегать</w:t>
      </w:r>
      <w:proofErr w:type="gram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их соприкосновения с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веками, кожей окологлазничной области и другими поверхностями. В целях предотвращения абсорбции препарата через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слизистую оболочку носа необходимо пальцем пережать носослезный канал на 2-3 мин после инстилляции. При применении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нескольких препаратов для местного применения в офтальмологии интервал между их применением должен составлять не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менее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5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мин,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глазные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мази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следует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применять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последнюю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очередь.</w:t>
      </w:r>
    </w:p>
    <w:p w14:paraId="671873D7" w14:textId="77777777" w:rsidR="00432E36" w:rsidRPr="00C524F3" w:rsidRDefault="00432E36">
      <w:pPr>
        <w:pStyle w:val="a3"/>
        <w:ind w:left="108" w:right="111"/>
        <w:rPr>
          <w:rFonts w:ascii="Times New Roman" w:hAnsi="Times New Roman" w:cs="Times New Roman"/>
          <w:sz w:val="18"/>
          <w:szCs w:val="18"/>
          <w:lang w:val="ru-RU"/>
        </w:rPr>
      </w:pPr>
    </w:p>
    <w:p w14:paraId="02F10641" w14:textId="77777777" w:rsidR="002D690B" w:rsidRPr="00C524F3" w:rsidRDefault="00F47B9F">
      <w:pPr>
        <w:pStyle w:val="1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Побочные</w:t>
      </w:r>
      <w:r w:rsidRPr="00C524F3">
        <w:rPr>
          <w:rFonts w:ascii="Times New Roman" w:hAnsi="Times New Roman" w:cs="Times New Roman"/>
          <w:color w:val="3C4952"/>
          <w:spacing w:val="-3"/>
          <w:w w:val="9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w w:val="95"/>
          <w:sz w:val="18"/>
          <w:szCs w:val="18"/>
          <w:lang w:val="ru-RU"/>
        </w:rPr>
        <w:t>действия:</w:t>
      </w:r>
    </w:p>
    <w:p w14:paraId="70D00EFB" w14:textId="77777777" w:rsidR="00C524F3" w:rsidRPr="00C524F3" w:rsidRDefault="00F47B9F" w:rsidP="00C524F3">
      <w:pPr>
        <w:pStyle w:val="a3"/>
        <w:ind w:left="107" w:right="102"/>
        <w:rPr>
          <w:rFonts w:ascii="Times New Roman" w:hAnsi="Times New Roman" w:cs="Times New Roman"/>
          <w:sz w:val="18"/>
          <w:szCs w:val="18"/>
          <w:lang w:val="ru-RU"/>
        </w:rPr>
      </w:pP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В ходе клинических исследований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в лекарственной форме для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lastRenderedPageBreak/>
        <w:t>применения в офтальмологии 2252 пациента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получали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исследуемый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капле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вплоть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8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раз/суть,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1900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из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которых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получали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</w:t>
      </w:r>
      <w:proofErr w:type="spellEnd"/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режиме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капле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3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раза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сутки.</w:t>
      </w:r>
      <w:proofErr w:type="gramEnd"/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Популяция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оценки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безопасности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включала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1389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США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Канаде,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586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Японии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277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Индии.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данным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клинических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исследований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получено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сведений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серьезных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нежелательных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явлениях</w:t>
      </w:r>
      <w:proofErr w:type="gramEnd"/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как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стороны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органа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зрения,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так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организма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целом.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Наиболее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встречающимися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нежелательными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реакциями,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связанными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лечением,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были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раздражение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боль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глазах,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суммарная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частота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встречаемости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этих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явлений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варьировала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</w:t>
      </w:r>
      <w:r w:rsidRPr="00C524F3">
        <w:rPr>
          <w:rFonts w:ascii="Times New Roman" w:hAnsi="Times New Roman" w:cs="Times New Roman"/>
          <w:color w:val="3C4952"/>
          <w:spacing w:val="-8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1%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2%.</w:t>
      </w:r>
      <w:r w:rsidRPr="00C524F3">
        <w:rPr>
          <w:rFonts w:ascii="Times New Roman" w:hAnsi="Times New Roman" w:cs="Times New Roman"/>
          <w:color w:val="3C4952"/>
          <w:spacing w:val="-9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96% пациентов степень тяжести этих реакций была легкой, в то время как у одного из пациентов, принимавших участие в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исследовании,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выраженность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нежелательного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явления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привела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завершению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участия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исследовании.</w:t>
      </w:r>
      <w:proofErr w:type="gramEnd"/>
    </w:p>
    <w:p w14:paraId="00A8D2FB" w14:textId="78DB95B6" w:rsidR="002D690B" w:rsidRPr="00C524F3" w:rsidRDefault="00F47B9F" w:rsidP="00C524F3">
      <w:pPr>
        <w:pStyle w:val="a3"/>
        <w:ind w:left="107" w:right="102"/>
        <w:rPr>
          <w:rFonts w:ascii="Times New Roman" w:hAnsi="Times New Roman" w:cs="Times New Roman"/>
          <w:sz w:val="18"/>
          <w:szCs w:val="18"/>
          <w:lang w:val="ru-RU"/>
        </w:rPr>
      </w:pPr>
      <w:proofErr w:type="gramStart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Со стороны органа зрения: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 - боль в глазах, раздражение глаз; нечасто - точечный кератит, синдром сухого глаза,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субконъюнктивальное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кровоизлияние, зуд глаз, конъюнктивальная инъекция, отек век, дискомфорт в глазах; редко - дефект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эпителия роговицы, нарушения со стороны роговицы, конъюнктивит, блефарит, отек конъюнктивы, затуманивание зрения,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снижение остроты зрения, астенопия, эритема век;</w:t>
      </w:r>
      <w:proofErr w:type="gram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частота неизвестна -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эндофтальмит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 язвенный кератит, эрозия роговицы,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повышение внутриглазного давления, помутнение роговицы, отек роговицы, инфильтраты роговицы, отложения на роговице,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аллергические явления со стороны глаз, кератит, отек роговицы, светобоязнь, слезотечение, отделяемое из глаз, ощущение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инородного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тела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глазах.</w:t>
      </w:r>
      <w:proofErr w:type="gramEnd"/>
    </w:p>
    <w:p w14:paraId="14411763" w14:textId="3607ABB5" w:rsidR="003C1BA7" w:rsidRPr="00C524F3" w:rsidRDefault="009A6D1D" w:rsidP="00D32146">
      <w:pPr>
        <w:ind w:right="1424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   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Применение у детей</w:t>
      </w:r>
      <w:r w:rsidR="00F47B9F" w:rsidRPr="00C524F3">
        <w:rPr>
          <w:rFonts w:ascii="Times New Roman" w:hAnsi="Times New Roman" w:cs="Times New Roman"/>
          <w:i/>
          <w:color w:val="3C4952"/>
          <w:spacing w:val="-35"/>
          <w:sz w:val="18"/>
          <w:szCs w:val="18"/>
          <w:lang w:val="ru-RU"/>
        </w:rPr>
        <w:t xml:space="preserve"> </w:t>
      </w:r>
    </w:p>
    <w:p w14:paraId="340C53BF" w14:textId="7C64DA05" w:rsidR="002D690B" w:rsidRPr="00C524F3" w:rsidRDefault="00F47B9F">
      <w:pPr>
        <w:pStyle w:val="a3"/>
        <w:ind w:right="109"/>
        <w:jc w:val="left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ходе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клинических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исследований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участием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детей,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т.ч.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новорожденных,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продемонстрирован</w:t>
      </w:r>
      <w:r w:rsidRPr="00C524F3">
        <w:rPr>
          <w:rFonts w:ascii="Times New Roman" w:hAnsi="Times New Roman" w:cs="Times New Roman"/>
          <w:color w:val="3C4952"/>
          <w:spacing w:val="-13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сходный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proofErr w:type="gram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</w:t>
      </w:r>
      <w:proofErr w:type="gramEnd"/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взрослой</w:t>
      </w:r>
      <w:r w:rsidRPr="00C524F3">
        <w:rPr>
          <w:rFonts w:ascii="Times New Roman" w:hAnsi="Times New Roman" w:cs="Times New Roman"/>
          <w:color w:val="3C4952"/>
          <w:spacing w:val="-1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популяцией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профиль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безопасности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виде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инстилляций.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возрасте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18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лет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наиболее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отмечались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боль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глазах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раздражение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глаз,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частота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встречаемости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составляла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порядка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0,9%.</w:t>
      </w:r>
      <w:r w:rsidRPr="00C524F3">
        <w:rPr>
          <w:rFonts w:ascii="Times New Roman" w:hAnsi="Times New Roman" w:cs="Times New Roman"/>
          <w:color w:val="3C4952"/>
          <w:spacing w:val="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результатам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клинических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исследований</w:t>
      </w:r>
      <w:r w:rsidRPr="00C524F3">
        <w:rPr>
          <w:rFonts w:ascii="Times New Roman" w:hAnsi="Times New Roman" w:cs="Times New Roman"/>
          <w:color w:val="3C4952"/>
          <w:spacing w:val="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педиатрической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популяции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отмечено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отличий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взрослой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популяции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профиле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нежелательных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явлений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их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тяжести.</w:t>
      </w:r>
    </w:p>
    <w:p w14:paraId="67FB78A6" w14:textId="77777777" w:rsidR="00432E36" w:rsidRPr="00C524F3" w:rsidRDefault="00432E36">
      <w:pPr>
        <w:pStyle w:val="a3"/>
        <w:ind w:right="109"/>
        <w:jc w:val="left"/>
        <w:rPr>
          <w:rFonts w:ascii="Times New Roman" w:hAnsi="Times New Roman" w:cs="Times New Roman"/>
          <w:sz w:val="18"/>
          <w:szCs w:val="18"/>
          <w:lang w:val="ru-RU"/>
        </w:rPr>
      </w:pPr>
    </w:p>
    <w:p w14:paraId="57F58ACC" w14:textId="77777777" w:rsidR="002D690B" w:rsidRPr="00C524F3" w:rsidRDefault="00F47B9F">
      <w:pPr>
        <w:pStyle w:val="1"/>
        <w:ind w:left="106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Передозировка:</w:t>
      </w:r>
    </w:p>
    <w:p w14:paraId="01DA87BC" w14:textId="3F695CA5" w:rsidR="002D690B" w:rsidRPr="00C524F3" w:rsidRDefault="00F47B9F">
      <w:pPr>
        <w:pStyle w:val="a3"/>
        <w:ind w:right="112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 связи с малой вместимостью конъюнктивальной полости возможность развития местной передозировки при применении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лекарственных препаратов в виде инстилляций практически отсутствует. Общее содержание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в препарате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слишком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мало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развития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нежелательных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явлений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случайном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проглатывании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содержимого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флакона.</w:t>
      </w:r>
    </w:p>
    <w:p w14:paraId="4813F4FE" w14:textId="77777777" w:rsidR="00432E36" w:rsidRPr="00C524F3" w:rsidRDefault="00432E36">
      <w:pPr>
        <w:pStyle w:val="a3"/>
        <w:ind w:right="112"/>
        <w:rPr>
          <w:rFonts w:ascii="Times New Roman" w:hAnsi="Times New Roman" w:cs="Times New Roman"/>
          <w:sz w:val="18"/>
          <w:szCs w:val="18"/>
          <w:lang w:val="ru-RU"/>
        </w:rPr>
      </w:pPr>
    </w:p>
    <w:p w14:paraId="5195B4E6" w14:textId="77777777" w:rsidR="003C1BA7" w:rsidRPr="00C524F3" w:rsidRDefault="00F47B9F">
      <w:pPr>
        <w:ind w:left="106" w:right="106"/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Взаимодействие  с  другими  лекарственными средствами:</w:t>
      </w:r>
      <w:r w:rsidRPr="00C524F3"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  <w:t xml:space="preserve"> </w:t>
      </w:r>
    </w:p>
    <w:p w14:paraId="3795DFAF" w14:textId="163D325E" w:rsidR="002D690B" w:rsidRPr="00C524F3" w:rsidRDefault="00F47B9F">
      <w:pPr>
        <w:ind w:left="106" w:right="106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Специальных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исследований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взаимодействия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моксифлоксацина</w:t>
      </w:r>
      <w:proofErr w:type="spellEnd"/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другими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лекарственными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средствами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проводилось.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связи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низкой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системной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концентрацией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после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местного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применения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 виде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инстилляций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взаимодействие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другими</w:t>
      </w:r>
      <w:r w:rsidRPr="00C524F3">
        <w:rPr>
          <w:rFonts w:ascii="Times New Roman" w:hAnsi="Times New Roman" w:cs="Times New Roman"/>
          <w:color w:val="3C4952"/>
          <w:spacing w:val="-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лекарственными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средствами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маловероятно.</w:t>
      </w:r>
    </w:p>
    <w:p w14:paraId="789D238A" w14:textId="77777777" w:rsidR="00432E36" w:rsidRPr="00C524F3" w:rsidRDefault="00432E36">
      <w:pPr>
        <w:ind w:left="106" w:right="106"/>
        <w:rPr>
          <w:rFonts w:ascii="Times New Roman" w:hAnsi="Times New Roman" w:cs="Times New Roman"/>
          <w:sz w:val="18"/>
          <w:szCs w:val="18"/>
          <w:lang w:val="ru-RU"/>
        </w:rPr>
      </w:pPr>
    </w:p>
    <w:p w14:paraId="64C5D129" w14:textId="77777777" w:rsidR="003C1BA7" w:rsidRPr="00C524F3" w:rsidRDefault="00F47B9F">
      <w:pPr>
        <w:ind w:left="106" w:right="108"/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Особые указания:</w:t>
      </w:r>
      <w:r w:rsidRPr="00C524F3"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  <w:t xml:space="preserve"> </w:t>
      </w:r>
    </w:p>
    <w:p w14:paraId="08631E3F" w14:textId="44C20515" w:rsidR="002D690B" w:rsidRPr="00C524F3" w:rsidRDefault="00F47B9F">
      <w:pPr>
        <w:pStyle w:val="a3"/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Отсутствует достаточный объем данных для вынесения заключения об эффективности и безопасности применения препарата</w:t>
      </w:r>
      <w:r w:rsidR="00C524F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="001373CF"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proofErr w:type="spellStart"/>
      <w:r w:rsidR="00AC702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Оксимед</w:t>
      </w:r>
      <w:proofErr w:type="spellEnd"/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лечении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бактериального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конъюнктивита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новорожденных,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="00D3214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связи,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чем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применение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пациентов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этой</w:t>
      </w:r>
      <w:r w:rsidRPr="00C524F3">
        <w:rPr>
          <w:rFonts w:ascii="Times New Roman" w:hAnsi="Times New Roman" w:cs="Times New Roman"/>
          <w:color w:val="3C4952"/>
          <w:spacing w:val="-4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возрастной</w:t>
      </w:r>
      <w:r w:rsidRPr="00C524F3">
        <w:rPr>
          <w:rFonts w:ascii="Times New Roman" w:hAnsi="Times New Roman" w:cs="Times New Roman"/>
          <w:color w:val="3C4952"/>
          <w:spacing w:val="-3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категории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рекомендуется.</w:t>
      </w:r>
    </w:p>
    <w:p w14:paraId="5D8C1659" w14:textId="10FB4F34" w:rsidR="002D690B" w:rsidRPr="00C524F3" w:rsidRDefault="00AC7023">
      <w:pPr>
        <w:pStyle w:val="a3"/>
        <w:ind w:right="105"/>
        <w:rPr>
          <w:rFonts w:ascii="Times New Roman" w:hAnsi="Times New Roman" w:cs="Times New Roman"/>
          <w:sz w:val="18"/>
          <w:szCs w:val="18"/>
          <w:lang w:val="ru-RU"/>
        </w:rPr>
      </w:pPr>
      <w:proofErr w:type="spellStart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Оксимед</w:t>
      </w:r>
      <w:proofErr w:type="spellEnd"/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не рекомендуется для профилактического применения или эмпирического лечения гонококкового конъюнктивита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связи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наличием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большого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количества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резистентных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</w:t>
      </w:r>
      <w:r w:rsidR="00F47B9F"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proofErr w:type="spellStart"/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моксифлоксацину</w:t>
      </w:r>
      <w:proofErr w:type="spellEnd"/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штаммов 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</w:rPr>
        <w:t>Neisseria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</w:rPr>
        <w:t>gonorrhoeae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. Пациенты с инфекционными заболеваниями глаза, вызванными 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</w:rPr>
        <w:t>Neisseria</w:t>
      </w:r>
      <w:r w:rsidR="00F47B9F"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</w:rPr>
        <w:t>gonorrhoeae</w:t>
      </w:r>
      <w:r w:rsidR="00F47B9F"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>,</w:t>
      </w:r>
      <w:r w:rsidR="00F47B9F" w:rsidRPr="00C524F3">
        <w:rPr>
          <w:rFonts w:ascii="Times New Roman" w:hAnsi="Times New Roman" w:cs="Times New Roman"/>
          <w:i/>
          <w:color w:val="3C4952"/>
          <w:spacing w:val="-11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должны</w:t>
      </w:r>
      <w:r w:rsidR="00F47B9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получать</w:t>
      </w:r>
      <w:r w:rsidR="00F47B9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соответствующую</w:t>
      </w:r>
      <w:r w:rsidR="00F47B9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системную</w:t>
      </w:r>
      <w:r w:rsidR="00F47B9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терапию.</w:t>
      </w:r>
    </w:p>
    <w:p w14:paraId="6249D4AA" w14:textId="77777777" w:rsidR="00C524F3" w:rsidRPr="00C524F3" w:rsidRDefault="00F47B9F">
      <w:pPr>
        <w:pStyle w:val="a3"/>
        <w:rPr>
          <w:rFonts w:ascii="Times New Roman" w:hAnsi="Times New Roman" w:cs="Times New Roman"/>
          <w:i/>
          <w:color w:val="3C4952"/>
          <w:spacing w:val="-3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"/>
          <w:sz w:val="18"/>
          <w:szCs w:val="18"/>
          <w:lang w:val="ru-RU"/>
        </w:rPr>
        <w:t>рекомендуется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применение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препарата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proofErr w:type="spellStart"/>
      <w:r w:rsidR="00AC702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Оксимед</w:t>
      </w:r>
      <w:proofErr w:type="spellEnd"/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лечении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инфекционных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заболеваний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органа</w:t>
      </w:r>
      <w:r w:rsidRPr="00C524F3">
        <w:rPr>
          <w:rFonts w:ascii="Times New Roman" w:hAnsi="Times New Roman" w:cs="Times New Roman"/>
          <w:color w:val="3C4952"/>
          <w:spacing w:val="-10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зрения,</w:t>
      </w:r>
      <w:r w:rsidRPr="00C524F3">
        <w:rPr>
          <w:rFonts w:ascii="Times New Roman" w:hAnsi="Times New Roman" w:cs="Times New Roman"/>
          <w:color w:val="3C4952"/>
          <w:spacing w:val="-1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вызванных</w:t>
      </w:r>
      <w:r w:rsidRPr="00C524F3">
        <w:rPr>
          <w:rFonts w:ascii="Times New Roman" w:hAnsi="Times New Roman" w:cs="Times New Roman"/>
          <w:color w:val="3C4952"/>
          <w:spacing w:val="-1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Chlamydia</w:t>
      </w:r>
      <w:r w:rsidRPr="00C524F3">
        <w:rPr>
          <w:rFonts w:ascii="Times New Roman" w:hAnsi="Times New Roman" w:cs="Times New Roman"/>
          <w:i/>
          <w:color w:val="3C4952"/>
          <w:spacing w:val="-31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i/>
          <w:color w:val="3C4952"/>
          <w:spacing w:val="-31"/>
          <w:sz w:val="18"/>
          <w:szCs w:val="18"/>
          <w:lang w:val="ru-RU"/>
        </w:rPr>
        <w:t xml:space="preserve"> </w:t>
      </w:r>
      <w:r w:rsidR="00C524F3" w:rsidRPr="00C524F3">
        <w:rPr>
          <w:rFonts w:ascii="Times New Roman" w:hAnsi="Times New Roman" w:cs="Times New Roman"/>
          <w:i/>
          <w:color w:val="3C4952"/>
          <w:spacing w:val="-31"/>
          <w:sz w:val="18"/>
          <w:szCs w:val="18"/>
          <w:lang w:val="ru-RU"/>
        </w:rPr>
        <w:t xml:space="preserve">   </w:t>
      </w:r>
    </w:p>
    <w:p w14:paraId="62424EC3" w14:textId="45705606" w:rsidR="002D690B" w:rsidRPr="00C524F3" w:rsidRDefault="00F47B9F">
      <w:pPr>
        <w:pStyle w:val="a3"/>
        <w:rPr>
          <w:rFonts w:ascii="Times New Roman" w:hAnsi="Times New Roman" w:cs="Times New Roman"/>
          <w:sz w:val="18"/>
          <w:szCs w:val="18"/>
          <w:lang w:val="ru-RU"/>
        </w:rPr>
      </w:pPr>
      <w:proofErr w:type="gramStart"/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trachomatis</w:t>
      </w:r>
      <w:proofErr w:type="gramEnd"/>
      <w:r w:rsidRPr="00C524F3">
        <w:rPr>
          <w:rFonts w:ascii="Times New Roman" w:hAnsi="Times New Roman" w:cs="Times New Roman"/>
          <w:i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 пациентов в возрасте до 2 лет, поскольку отсутствуют сведения об изучении препарата у данной категории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пациентов. Применение препарата </w:t>
      </w:r>
      <w:proofErr w:type="spellStart"/>
      <w:r w:rsidR="00AC7023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Оксимед</w:t>
      </w:r>
      <w:proofErr w:type="spellEnd"/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у пациентов старше 2 лет с глазными заболеваниями, вызванными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Chlamydia</w:t>
      </w:r>
      <w:r w:rsidRPr="00C524F3">
        <w:rPr>
          <w:rFonts w:ascii="Times New Roman" w:hAnsi="Times New Roman" w:cs="Times New Roman"/>
          <w:i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i/>
          <w:color w:val="3C4952"/>
          <w:sz w:val="18"/>
          <w:szCs w:val="18"/>
        </w:rPr>
        <w:t>trachomatis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,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должно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сочетаться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системной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терапией.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наличии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инфекционных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заболеваний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переднего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отрезка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глазного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яблока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рекомендуется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ношение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контактных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линз.</w:t>
      </w:r>
    </w:p>
    <w:p w14:paraId="24D48767" w14:textId="77777777" w:rsidR="002D690B" w:rsidRPr="00C524F3" w:rsidRDefault="00F47B9F">
      <w:pPr>
        <w:pStyle w:val="a3"/>
        <w:ind w:right="0"/>
        <w:jc w:val="left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Влияние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на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способность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управлять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транспортными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средствами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b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механизмами:</w:t>
      </w:r>
    </w:p>
    <w:p w14:paraId="085B37DD" w14:textId="2C5B7FAA" w:rsidR="002D690B" w:rsidRPr="00C524F3" w:rsidRDefault="00F47B9F">
      <w:pPr>
        <w:pStyle w:val="a3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Как и в случае инстилляций других лекарственных средств, возможно временное затуманивание зрения после применения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препарата.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восстановления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четкости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зрительного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восприятия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рекомендуется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управлять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автомобилем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другими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механизмами.</w:t>
      </w:r>
    </w:p>
    <w:p w14:paraId="1CCD6F32" w14:textId="2D7C03A4" w:rsidR="003C1BA7" w:rsidRPr="00C524F3" w:rsidRDefault="00C524F3" w:rsidP="00C524F3">
      <w:pPr>
        <w:ind w:right="1062"/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 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Форма  выпуска:</w:t>
      </w:r>
      <w:r w:rsidR="00F47B9F" w:rsidRPr="00C524F3"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  <w:t xml:space="preserve"> </w:t>
      </w:r>
    </w:p>
    <w:p w14:paraId="22BFB9C7" w14:textId="7BC9C413" w:rsidR="00432E36" w:rsidRPr="00C524F3" w:rsidRDefault="00F47B9F">
      <w:pPr>
        <w:ind w:left="106" w:right="1062"/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Глазные капли 5 мл во флаконе. Один флакон вместе с инструкцией по применению в картонной упаковке.</w:t>
      </w:r>
      <w:r w:rsidRPr="00C524F3"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</w:t>
      </w:r>
    </w:p>
    <w:p w14:paraId="7815F24F" w14:textId="09A46999" w:rsidR="003C1BA7" w:rsidRPr="00C524F3" w:rsidRDefault="00C524F3" w:rsidP="00C524F3">
      <w:pPr>
        <w:ind w:right="1062"/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3C4952"/>
          <w:spacing w:val="1"/>
          <w:sz w:val="18"/>
          <w:szCs w:val="18"/>
          <w:lang w:val="ru-RU"/>
        </w:rPr>
        <w:t xml:space="preserve"> 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Условия </w:t>
      </w:r>
      <w:r w:rsidR="003C1BA7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хранения:</w:t>
      </w:r>
      <w:r w:rsidR="00F47B9F" w:rsidRPr="00C524F3">
        <w:rPr>
          <w:rFonts w:ascii="Times New Roman" w:hAnsi="Times New Roman" w:cs="Times New Roman"/>
          <w:b/>
          <w:color w:val="3C4952"/>
          <w:spacing w:val="1"/>
          <w:sz w:val="18"/>
          <w:szCs w:val="18"/>
          <w:lang w:val="ru-RU"/>
        </w:rPr>
        <w:t xml:space="preserve"> </w:t>
      </w:r>
    </w:p>
    <w:p w14:paraId="61E68ABD" w14:textId="1BDAA1C0" w:rsidR="00432E36" w:rsidRPr="00C524F3" w:rsidRDefault="00F47B9F">
      <w:pPr>
        <w:ind w:left="106" w:right="1062"/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Хранить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сухом,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защищенном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от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света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месте,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при</w:t>
      </w:r>
      <w:r w:rsidR="00432E36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температуре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выше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25</w:t>
      </w:r>
      <w:proofErr w:type="gramStart"/>
      <w:r w:rsid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°С</w:t>
      </w:r>
      <w:proofErr w:type="gramEnd"/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432E36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в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местах,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недоступных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для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детей.</w:t>
      </w:r>
      <w:r w:rsidRPr="00C524F3"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</w:t>
      </w:r>
    </w:p>
    <w:p w14:paraId="2E7ACAAA" w14:textId="08FAC622" w:rsidR="002D690B" w:rsidRPr="00C524F3" w:rsidRDefault="00C524F3" w:rsidP="00C524F3">
      <w:pPr>
        <w:ind w:right="1062"/>
        <w:rPr>
          <w:rFonts w:ascii="Times New Roman" w:hAnsi="Times New Roman" w:cs="Times New Roman"/>
          <w:b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3C4952"/>
          <w:spacing w:val="-34"/>
          <w:sz w:val="18"/>
          <w:szCs w:val="18"/>
          <w:lang w:val="ru-RU"/>
        </w:rPr>
        <w:t xml:space="preserve">       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Срок</w:t>
      </w:r>
      <w:r w:rsidR="00F47B9F" w:rsidRPr="00C524F3">
        <w:rPr>
          <w:rFonts w:ascii="Times New Roman" w:hAnsi="Times New Roman" w:cs="Times New Roman"/>
          <w:b/>
          <w:color w:val="3C4952"/>
          <w:spacing w:val="-15"/>
          <w:sz w:val="18"/>
          <w:szCs w:val="18"/>
          <w:lang w:val="ru-RU"/>
        </w:rPr>
        <w:t xml:space="preserve"> </w:t>
      </w:r>
      <w:r w:rsidR="00F47B9F"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годности:</w:t>
      </w:r>
    </w:p>
    <w:p w14:paraId="37BDAA22" w14:textId="53178B5A" w:rsidR="002D690B" w:rsidRDefault="00F47B9F" w:rsidP="0070658F">
      <w:pPr>
        <w:pStyle w:val="a3"/>
        <w:ind w:right="0"/>
        <w:jc w:val="left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Указано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на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упаковке.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70658F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Не</w:t>
      </w:r>
      <w:r w:rsidRPr="00C524F3">
        <w:rPr>
          <w:rFonts w:ascii="Times New Roman" w:hAnsi="Times New Roman" w:cs="Times New Roman"/>
          <w:color w:val="3C4952"/>
          <w:spacing w:val="-15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использовать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по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="000D6012"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истечении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срока</w:t>
      </w:r>
      <w:r w:rsidRPr="00C524F3"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color w:val="3C4952"/>
          <w:sz w:val="18"/>
          <w:szCs w:val="18"/>
          <w:lang w:val="ru-RU"/>
        </w:rPr>
        <w:t>годности.</w:t>
      </w:r>
    </w:p>
    <w:p w14:paraId="178FAD18" w14:textId="77777777" w:rsidR="00C524F3" w:rsidRDefault="00C524F3" w:rsidP="0070658F">
      <w:pPr>
        <w:pStyle w:val="a3"/>
        <w:ind w:right="0"/>
        <w:jc w:val="left"/>
        <w:rPr>
          <w:rFonts w:ascii="Times New Roman" w:hAnsi="Times New Roman" w:cs="Times New Roman"/>
          <w:color w:val="3C4952"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color w:val="3C4952"/>
          <w:sz w:val="18"/>
          <w:szCs w:val="18"/>
          <w:lang w:val="ru-RU"/>
        </w:rPr>
        <w:t>Условия отпуска:</w:t>
      </w:r>
      <w:r>
        <w:rPr>
          <w:rFonts w:ascii="Times New Roman" w:hAnsi="Times New Roman" w:cs="Times New Roman"/>
          <w:color w:val="3C4952"/>
          <w:sz w:val="18"/>
          <w:szCs w:val="18"/>
          <w:lang w:val="ru-RU"/>
        </w:rPr>
        <w:t xml:space="preserve"> </w:t>
      </w:r>
    </w:p>
    <w:p w14:paraId="41CB1018" w14:textId="7E383A58" w:rsidR="00C524F3" w:rsidRPr="00C524F3" w:rsidRDefault="00C524F3" w:rsidP="0070658F">
      <w:pPr>
        <w:pStyle w:val="a3"/>
        <w:ind w:right="0"/>
        <w:jc w:val="left"/>
        <w:rPr>
          <w:rFonts w:ascii="Times New Roman" w:hAnsi="Times New Roman" w:cs="Times New Roman"/>
          <w:color w:val="3C4952"/>
          <w:spacing w:val="-16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3C4952"/>
          <w:sz w:val="18"/>
          <w:szCs w:val="18"/>
          <w:lang w:val="ru-RU"/>
        </w:rPr>
        <w:t>По рецепту.</w:t>
      </w:r>
    </w:p>
    <w:p w14:paraId="03A5B92C" w14:textId="77777777" w:rsidR="00432E36" w:rsidRPr="00C524F3" w:rsidRDefault="00432E36">
      <w:pPr>
        <w:pStyle w:val="a3"/>
        <w:ind w:right="0"/>
        <w:jc w:val="left"/>
        <w:rPr>
          <w:rFonts w:ascii="Times New Roman" w:hAnsi="Times New Roman" w:cs="Times New Roman"/>
          <w:sz w:val="18"/>
          <w:szCs w:val="18"/>
          <w:lang w:val="ru-RU"/>
        </w:rPr>
      </w:pPr>
    </w:p>
    <w:p w14:paraId="6A621F25" w14:textId="68E86362" w:rsidR="003C1BA7" w:rsidRPr="00C524F3" w:rsidRDefault="003C1BA7" w:rsidP="003C1BA7">
      <w:pPr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 </w:t>
      </w:r>
      <w:r w:rsidR="00432E36"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>Произведено для:</w:t>
      </w:r>
    </w:p>
    <w:p w14:paraId="5151B0D2" w14:textId="36398E87" w:rsidR="003C1BA7" w:rsidRPr="00C524F3" w:rsidRDefault="003C1BA7" w:rsidP="003C1BA7">
      <w:pPr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 </w:t>
      </w:r>
      <w:r w:rsidR="00432E36"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sz w:val="18"/>
          <w:szCs w:val="18"/>
        </w:rPr>
        <w:t>MAXX</w:t>
      </w: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>-</w:t>
      </w:r>
      <w:r w:rsidRPr="00C524F3">
        <w:rPr>
          <w:rFonts w:ascii="Times New Roman" w:hAnsi="Times New Roman" w:cs="Times New Roman"/>
          <w:b/>
          <w:bCs/>
          <w:sz w:val="18"/>
          <w:szCs w:val="18"/>
        </w:rPr>
        <w:t>PHARM</w:t>
      </w: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sz w:val="18"/>
          <w:szCs w:val="18"/>
        </w:rPr>
        <w:t>LTD</w:t>
      </w: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>.</w:t>
      </w:r>
    </w:p>
    <w:p w14:paraId="45F95516" w14:textId="591DA868" w:rsidR="003C1BA7" w:rsidRPr="00C524F3" w:rsidRDefault="003C1BA7" w:rsidP="003C1BA7">
      <w:pPr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 </w:t>
      </w:r>
      <w:r w:rsidR="00432E36"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 </w:t>
      </w:r>
      <w:r w:rsidRPr="00C524F3">
        <w:rPr>
          <w:rFonts w:ascii="Times New Roman" w:hAnsi="Times New Roman" w:cs="Times New Roman"/>
          <w:b/>
          <w:bCs/>
          <w:sz w:val="18"/>
          <w:szCs w:val="18"/>
          <w:lang w:val="ru-RU"/>
        </w:rPr>
        <w:t>Лондон, Великобритания</w:t>
      </w:r>
    </w:p>
    <w:p w14:paraId="01A0FCF9" w14:textId="77777777" w:rsidR="00C524F3" w:rsidRPr="00C524F3" w:rsidRDefault="003C1BA7" w:rsidP="003C1BA7">
      <w:pPr>
        <w:rPr>
          <w:rFonts w:ascii="Times New Roman" w:hAnsi="Times New Roman" w:cs="Times New Roman"/>
          <w:sz w:val="18"/>
          <w:szCs w:val="18"/>
          <w:lang w:val="ru-RU"/>
        </w:rPr>
      </w:pPr>
      <w:r w:rsidRPr="00C524F3">
        <w:rPr>
          <w:sz w:val="18"/>
          <w:szCs w:val="18"/>
        </w:rPr>
        <w:t>﻿</w:t>
      </w:r>
      <w:r w:rsidRPr="00C524F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  <w:p w14:paraId="0941FCF2" w14:textId="3EC1F0C4" w:rsidR="009543EE" w:rsidRPr="00C524F3" w:rsidRDefault="003C1BA7" w:rsidP="009543EE">
      <w:pPr>
        <w:rPr>
          <w:rFonts w:ascii="Times New Roman" w:hAnsi="Times New Roman" w:cs="Times New Roman"/>
          <w:sz w:val="18"/>
          <w:szCs w:val="18"/>
        </w:rPr>
      </w:pPr>
      <w:r w:rsidRPr="00C524F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432E36" w:rsidRPr="00C524F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bookmarkStart w:id="0" w:name="_GoBack"/>
      <w:bookmarkEnd w:id="0"/>
    </w:p>
    <w:p w14:paraId="0780477C" w14:textId="0DAB9047" w:rsidR="003C1BA7" w:rsidRPr="00C524F3" w:rsidRDefault="003C1BA7" w:rsidP="00F47B9F">
      <w:pPr>
        <w:rPr>
          <w:rFonts w:ascii="Times New Roman" w:hAnsi="Times New Roman" w:cs="Times New Roman"/>
          <w:sz w:val="18"/>
          <w:szCs w:val="18"/>
        </w:rPr>
      </w:pPr>
    </w:p>
    <w:sectPr w:rsidR="003C1BA7" w:rsidRPr="00C524F3">
      <w:type w:val="continuous"/>
      <w:pgSz w:w="7990" w:h="26620"/>
      <w:pgMar w:top="40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2101"/>
    <w:multiLevelType w:val="hybridMultilevel"/>
    <w:tmpl w:val="818E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0B"/>
    <w:rsid w:val="000D6012"/>
    <w:rsid w:val="001373CF"/>
    <w:rsid w:val="002D690B"/>
    <w:rsid w:val="003C1BA7"/>
    <w:rsid w:val="00432E36"/>
    <w:rsid w:val="0070658F"/>
    <w:rsid w:val="009543EE"/>
    <w:rsid w:val="009A6D1D"/>
    <w:rsid w:val="009D58F6"/>
    <w:rsid w:val="00AC7023"/>
    <w:rsid w:val="00AC7B78"/>
    <w:rsid w:val="00C524F3"/>
    <w:rsid w:val="00D32146"/>
    <w:rsid w:val="00F47B9F"/>
    <w:rsid w:val="00F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E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right="113"/>
      <w:jc w:val="both"/>
    </w:pPr>
    <w:rPr>
      <w:sz w:val="12"/>
      <w:szCs w:val="12"/>
    </w:rPr>
  </w:style>
  <w:style w:type="paragraph" w:styleId="a4">
    <w:name w:val="Title"/>
    <w:basedOn w:val="a"/>
    <w:uiPriority w:val="10"/>
    <w:qFormat/>
    <w:pPr>
      <w:spacing w:before="114"/>
      <w:ind w:left="629" w:right="659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right="113"/>
      <w:jc w:val="both"/>
    </w:pPr>
    <w:rPr>
      <w:sz w:val="12"/>
      <w:szCs w:val="12"/>
    </w:rPr>
  </w:style>
  <w:style w:type="paragraph" w:styleId="a4">
    <w:name w:val="Title"/>
    <w:basedOn w:val="a"/>
    <w:uiPriority w:val="10"/>
    <w:qFormat/>
    <w:pPr>
      <w:spacing w:before="114"/>
      <w:ind w:left="629" w:right="659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BL_Belmoxi_Drops_5ml_Rus_Ins_Nitin_TJTK01.cdr</vt:lpstr>
    </vt:vector>
  </TitlesOfParts>
  <Company/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BL_Belmoxi_Drops_5ml_Rus_Ins_Nitin_TJTK01.cdr</dc:title>
  <dc:creator>Sherbadalov Akmal</dc:creator>
  <cp:lastModifiedBy>admin</cp:lastModifiedBy>
  <cp:revision>6</cp:revision>
  <dcterms:created xsi:type="dcterms:W3CDTF">2022-07-24T07:32:00Z</dcterms:created>
  <dcterms:modified xsi:type="dcterms:W3CDTF">2024-01-22T03:24:00Z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2022-06-30T00:00:00Z</vt:filetime>
  </property>
</Properties>
</file>