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04" w:rsidRPr="00AC5CEE" w:rsidRDefault="00203504" w:rsidP="0003530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5CEE">
        <w:rPr>
          <w:rFonts w:ascii="Times New Roman" w:hAnsi="Times New Roman" w:cs="Times New Roman"/>
          <w:b/>
          <w:sz w:val="20"/>
          <w:szCs w:val="20"/>
        </w:rPr>
        <w:t>ЛАЗОЛМАКС</w:t>
      </w:r>
    </w:p>
    <w:p w:rsidR="00BE5AE2" w:rsidRDefault="00203504" w:rsidP="0003530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5CEE">
        <w:rPr>
          <w:rFonts w:ascii="Times New Roman" w:hAnsi="Times New Roman" w:cs="Times New Roman"/>
          <w:b/>
          <w:sz w:val="20"/>
          <w:szCs w:val="20"/>
        </w:rPr>
        <w:t xml:space="preserve">Инструкция </w:t>
      </w:r>
    </w:p>
    <w:p w:rsidR="00203504" w:rsidRPr="00AC5CEE" w:rsidRDefault="00203504" w:rsidP="0003530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5CEE">
        <w:rPr>
          <w:rFonts w:ascii="Times New Roman" w:hAnsi="Times New Roman" w:cs="Times New Roman"/>
          <w:b/>
          <w:sz w:val="20"/>
          <w:szCs w:val="20"/>
        </w:rPr>
        <w:t>по медицинскому применению лекарственного средства</w:t>
      </w:r>
    </w:p>
    <w:p w:rsidR="00DA7F01" w:rsidRPr="00AC5CEE" w:rsidRDefault="00DA7F01" w:rsidP="00035302">
      <w:pPr>
        <w:rPr>
          <w:rFonts w:ascii="Times New Roman" w:hAnsi="Times New Roman" w:cs="Times New Roman"/>
          <w:b/>
          <w:sz w:val="20"/>
          <w:szCs w:val="20"/>
        </w:rPr>
      </w:pPr>
    </w:p>
    <w:p w:rsidR="00035302" w:rsidRPr="00AC5CEE" w:rsidRDefault="00035302" w:rsidP="00035302">
      <w:pPr>
        <w:rPr>
          <w:rFonts w:ascii="Times New Roman" w:hAnsi="Times New Roman" w:cs="Times New Roman"/>
          <w:sz w:val="20"/>
          <w:szCs w:val="20"/>
          <w:lang w:val="tg-Cyrl-TJ"/>
        </w:rPr>
      </w:pPr>
      <w:r w:rsidRPr="00AC5CEE">
        <w:rPr>
          <w:rFonts w:ascii="Times New Roman" w:hAnsi="Times New Roman" w:cs="Times New Roman"/>
          <w:b/>
          <w:sz w:val="20"/>
          <w:szCs w:val="20"/>
        </w:rPr>
        <w:t>Торговое название:</w:t>
      </w:r>
      <w:r w:rsidRPr="00AC5CEE">
        <w:rPr>
          <w:rFonts w:ascii="Times New Roman" w:hAnsi="Times New Roman" w:cs="Times New Roman"/>
          <w:sz w:val="20"/>
          <w:szCs w:val="20"/>
        </w:rPr>
        <w:t xml:space="preserve"> </w:t>
      </w:r>
      <w:r w:rsidR="00DA7F01" w:rsidRPr="00AC5CEE">
        <w:rPr>
          <w:rFonts w:ascii="Times New Roman" w:hAnsi="Times New Roman" w:cs="Times New Roman"/>
          <w:sz w:val="20"/>
          <w:szCs w:val="20"/>
        </w:rPr>
        <w:t xml:space="preserve"> </w:t>
      </w:r>
      <w:r w:rsidRPr="00AC5CEE">
        <w:rPr>
          <w:rFonts w:ascii="Times New Roman" w:hAnsi="Times New Roman" w:cs="Times New Roman"/>
          <w:bCs/>
          <w:sz w:val="20"/>
          <w:szCs w:val="20"/>
          <w:lang w:val="tg-Cyrl-TJ"/>
        </w:rPr>
        <w:t>Лазолмакс</w:t>
      </w:r>
      <w:r w:rsidRPr="00AC5CEE">
        <w:rPr>
          <w:rFonts w:ascii="Times New Roman" w:hAnsi="Times New Roman" w:cs="Times New Roman"/>
          <w:sz w:val="20"/>
          <w:szCs w:val="20"/>
        </w:rPr>
        <w:t>.</w:t>
      </w:r>
    </w:p>
    <w:p w:rsidR="00035302" w:rsidRPr="00AC5CEE" w:rsidRDefault="00035302" w:rsidP="00035302">
      <w:pPr>
        <w:rPr>
          <w:rFonts w:ascii="Times New Roman" w:hAnsi="Times New Roman" w:cs="Times New Roman"/>
          <w:sz w:val="20"/>
          <w:szCs w:val="20"/>
          <w:lang w:val="tg-Cyrl-TJ"/>
        </w:rPr>
      </w:pPr>
      <w:r w:rsidRPr="00AC5CEE">
        <w:rPr>
          <w:rFonts w:ascii="Times New Roman" w:hAnsi="Times New Roman" w:cs="Times New Roman"/>
          <w:b/>
          <w:sz w:val="20"/>
          <w:szCs w:val="20"/>
        </w:rPr>
        <w:t>МНН:</w:t>
      </w:r>
      <w:r w:rsidRPr="00AC5CEE">
        <w:rPr>
          <w:rFonts w:ascii="Times New Roman" w:hAnsi="Times New Roman" w:cs="Times New Roman"/>
          <w:sz w:val="20"/>
          <w:szCs w:val="20"/>
        </w:rPr>
        <w:t xml:space="preserve">  </w:t>
      </w:r>
      <w:r w:rsidRPr="00AC5CEE">
        <w:rPr>
          <w:rFonts w:ascii="Times New Roman" w:hAnsi="Times New Roman" w:cs="Times New Roman"/>
          <w:sz w:val="20"/>
          <w:szCs w:val="20"/>
          <w:lang w:val="tg-Cyrl-TJ"/>
        </w:rPr>
        <w:t>Амброксол + Цетиризин</w:t>
      </w:r>
      <w:r w:rsidRPr="00AC5CEE">
        <w:rPr>
          <w:rFonts w:ascii="Times New Roman" w:hAnsi="Times New Roman" w:cs="Times New Roman"/>
          <w:sz w:val="20"/>
          <w:szCs w:val="20"/>
        </w:rPr>
        <w:t>.</w:t>
      </w:r>
    </w:p>
    <w:p w:rsidR="00035302" w:rsidRPr="00AC5CEE" w:rsidRDefault="00035302" w:rsidP="00035302">
      <w:pPr>
        <w:rPr>
          <w:rFonts w:ascii="Times New Roman" w:hAnsi="Times New Roman" w:cs="Times New Roman"/>
          <w:bCs/>
          <w:sz w:val="20"/>
          <w:szCs w:val="20"/>
        </w:rPr>
      </w:pPr>
      <w:r w:rsidRPr="00AC5CEE">
        <w:rPr>
          <w:rFonts w:ascii="Times New Roman" w:hAnsi="Times New Roman" w:cs="Times New Roman"/>
          <w:b/>
          <w:sz w:val="20"/>
          <w:szCs w:val="20"/>
        </w:rPr>
        <w:t>Лекарственная форма:</w:t>
      </w:r>
      <w:r w:rsidRPr="00AC5CEE">
        <w:rPr>
          <w:rFonts w:ascii="Times New Roman" w:hAnsi="Times New Roman" w:cs="Times New Roman"/>
          <w:sz w:val="20"/>
          <w:szCs w:val="20"/>
        </w:rPr>
        <w:t xml:space="preserve"> </w:t>
      </w:r>
      <w:r w:rsidR="00DA7F01" w:rsidRPr="00AC5CEE">
        <w:rPr>
          <w:rFonts w:ascii="Times New Roman" w:hAnsi="Times New Roman" w:cs="Times New Roman"/>
          <w:bCs/>
          <w:sz w:val="20"/>
          <w:szCs w:val="20"/>
          <w:lang w:val="tg-Cyrl-TJ"/>
        </w:rPr>
        <w:t>Т</w:t>
      </w:r>
      <w:r w:rsidR="00203504" w:rsidRPr="00AC5CEE">
        <w:rPr>
          <w:rFonts w:ascii="Times New Roman" w:hAnsi="Times New Roman" w:cs="Times New Roman"/>
          <w:bCs/>
          <w:sz w:val="20"/>
          <w:szCs w:val="20"/>
          <w:lang w:val="tg-Cyrl-TJ"/>
        </w:rPr>
        <w:t>аблетки для приема внутрь.</w:t>
      </w:r>
    </w:p>
    <w:p w:rsidR="001F6BCA" w:rsidRPr="00AC5CEE" w:rsidRDefault="00BE7B9D" w:rsidP="00203504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Состав: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BE5AE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К</w:t>
      </w:r>
      <w:r w:rsidR="00DA7F01"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аждая </w:t>
      </w:r>
      <w:r w:rsidRPr="00AC5CE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таблетка содержит: </w:t>
      </w:r>
      <w:r w:rsidRPr="00AC5CE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</w:r>
      <w:proofErr w:type="spellStart"/>
      <w:r w:rsidR="001F6BCA" w:rsidRPr="00AC5CE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Амброксола</w:t>
      </w:r>
      <w:proofErr w:type="spellEnd"/>
      <w:r w:rsidR="001F6BCA" w:rsidRPr="00AC5CE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гидрохлорид ВР     30 мг</w:t>
      </w:r>
      <w:r w:rsidR="00DA7F01" w:rsidRPr="00AC5CE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;</w:t>
      </w:r>
    </w:p>
    <w:p w:rsidR="001F6BCA" w:rsidRPr="00AC5CEE" w:rsidRDefault="001F6BCA" w:rsidP="001F6BCA">
      <w:pP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Цетиризина</w:t>
      </w:r>
      <w:proofErr w:type="spellEnd"/>
      <w:r w:rsidRPr="00AC5CE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гидрохлорид ВР       5 мг</w:t>
      </w:r>
      <w:r w:rsidR="00DA7F01" w:rsidRPr="00AC5CE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.</w:t>
      </w:r>
    </w:p>
    <w:p w:rsidR="00BE7B9D" w:rsidRPr="00AC5CEE" w:rsidRDefault="00BE7B9D" w:rsidP="001F6BCA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Описание: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Таблетки - круглые, белые и</w:t>
      </w:r>
      <w:r w:rsidR="00203504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ли слегка желтого цвета</w:t>
      </w:r>
      <w:r w:rsidR="001F6BCA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proofErr w:type="gramStart"/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Фармако</w:t>
      </w:r>
      <w:proofErr w:type="spellEnd"/>
      <w:r w:rsidR="00DA7F01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терапевтическая</w:t>
      </w:r>
      <w:proofErr w:type="gramEnd"/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группа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Отхаркивающее, </w:t>
      </w:r>
      <w:proofErr w:type="spell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муколитическое</w:t>
      </w:r>
      <w:proofErr w:type="spellEnd"/>
      <w:r w:rsidR="00203504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антигистаминное 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средство</w:t>
      </w:r>
      <w:r w:rsidR="00203504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A7F01" w:rsidRPr="00AC5CEE" w:rsidRDefault="00DA7F01" w:rsidP="00DA7F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Код ATX: 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R05CB06.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Фармакологическое действие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203504" w:rsidRPr="00AC5CEE" w:rsidRDefault="00203504" w:rsidP="00BE7B9D">
      <w:pPr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Фармакодинамика</w:t>
      </w:r>
      <w:proofErr w:type="spellEnd"/>
      <w:r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:</w:t>
      </w:r>
    </w:p>
    <w:p w:rsidR="00203504" w:rsidRPr="00AC5CEE" w:rsidRDefault="00203504" w:rsidP="00BE7B9D">
      <w:pPr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Амброксол</w:t>
      </w:r>
      <w:proofErr w:type="spellEnd"/>
      <w:r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: </w:t>
      </w:r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исследованиях показано, что 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амброксол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увеличивает секрецию в дыхательных путях. Он усиливает продукцию </w:t>
      </w:r>
      <w:proofErr w:type="gram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легочного</w:t>
      </w:r>
      <w:proofErr w:type="gram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сурфактанта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 стимулирует цилиарную активность. Эти эффекты приводят к усилению тока и транспорта слизи (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мукоцилиарного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клиренса). Усиление 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мукоцилиарного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клиренса улучшает отхождение мокроты и облегчает кашель.</w:t>
      </w:r>
    </w:p>
    <w:p w:rsidR="00203504" w:rsidRPr="00AC5CEE" w:rsidRDefault="00203504" w:rsidP="00203504">
      <w:pPr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Цетиризин</w:t>
      </w:r>
      <w:proofErr w:type="spellEnd"/>
      <w:r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является противоаллергическим средством. 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Цетиризин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- селективный антагонист Н</w:t>
      </w:r>
      <w:proofErr w:type="gram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proofErr w:type="gram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-рецепторов, который не имеет заметного антихолинергического и 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антисеротонинового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действия. 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Цетиризин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не проникает через ГЭБ. 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Цетиризин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тормозит раннюю фазу аллергической реакции, а также уменьшает миграцию клеток воспаления, таких как эозинофилы, подавляет выделение медиаторов, которые участвуют в поздней аллергической реакции.</w:t>
      </w:r>
    </w:p>
    <w:p w:rsidR="00203504" w:rsidRPr="00AC5CEE" w:rsidRDefault="00203504" w:rsidP="00203504">
      <w:pPr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Цетиризин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значительно снижает </w:t>
      </w:r>
      <w:proofErr w:type="spellStart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гиперактивность</w:t>
      </w:r>
      <w:proofErr w:type="spellEnd"/>
      <w:r w:rsidRPr="00AC5C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бронхиального дерева, которое возникает в ответ на высвобождение гистамина у больных бронхиальной астмой. Эти эффекты препарата не сопровождаются центральным действием, что подтверждается психометрическими тестами и данными ЭКГ.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Фармакокинетика</w:t>
      </w:r>
      <w:proofErr w:type="spellEnd"/>
      <w:r w:rsidR="00203504" w:rsidRPr="00AC5C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:</w:t>
      </w:r>
    </w:p>
    <w:p w:rsidR="00203504" w:rsidRPr="00AC5CEE" w:rsidRDefault="00203504" w:rsidP="0020350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Амброксол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после приема внутрь  очень хорошо всасывается,</w:t>
      </w:r>
      <w:r w:rsidR="00DA7F01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max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плазме крови достигается через 0,5-3 ч. Связывание с белками плазмы - 80%. Проникает через ГЭБ, плацентарный барьер, выделяется с грудным молоком. </w:t>
      </w:r>
      <w:proofErr w:type="spell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Метаболизируется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печени с образованием </w:t>
      </w:r>
      <w:proofErr w:type="spell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дибромантраниловой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кислоты и </w:t>
      </w:r>
      <w:proofErr w:type="spell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глюкуроновых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конъюгатов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. Т ½   составляет 1 ч. Выводится почками: 90% - в виде водорастворимых метаболитов, 5% - в неизмененном виде.</w:t>
      </w:r>
    </w:p>
    <w:p w:rsidR="00203504" w:rsidRPr="00AC5CEE" w:rsidRDefault="00203504" w:rsidP="0020350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Цетиризин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быстро всасывается при приеме внутрь, период полувыведения у взрослых составляет </w:t>
      </w:r>
      <w:r w:rsidR="00DA7F01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7,9 ± 1,9 часа. </w:t>
      </w:r>
      <w:proofErr w:type="spell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Цетиризин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его метаболиты в основном выводятся из организма с мочой.</w:t>
      </w:r>
    </w:p>
    <w:p w:rsidR="00203504" w:rsidRPr="00AC5CEE" w:rsidRDefault="00203504" w:rsidP="0020350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Фармакокинетика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особых клинических случаях: Т ½  увеличивается при тяжелой хронической почечной недостаточности, не меняется при нарушении функции печени.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Показания к применению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заболевания дыхательных путей с выделением вязкой мокроты;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бронхиальная астма с затруднением отхождения мокроты;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острый и хронический бронхит;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пневмония;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бронхоэктатическая болезнь;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 xml:space="preserve">хронические </w:t>
      </w:r>
      <w:proofErr w:type="spellStart"/>
      <w:r w:rsidR="00203504" w:rsidRPr="00AC5CEE">
        <w:rPr>
          <w:rFonts w:ascii="Times New Roman" w:hAnsi="Times New Roman" w:cs="Times New Roman"/>
          <w:sz w:val="20"/>
          <w:szCs w:val="20"/>
        </w:rPr>
        <w:t>обструктивные</w:t>
      </w:r>
      <w:proofErr w:type="spellEnd"/>
      <w:r w:rsidR="00203504" w:rsidRPr="00AC5CEE">
        <w:rPr>
          <w:rFonts w:ascii="Times New Roman" w:hAnsi="Times New Roman" w:cs="Times New Roman"/>
          <w:sz w:val="20"/>
          <w:szCs w:val="20"/>
        </w:rPr>
        <w:t xml:space="preserve"> болезни легких.</w:t>
      </w:r>
    </w:p>
    <w:p w:rsidR="00203504" w:rsidRPr="00AC5CEE" w:rsidRDefault="00203504" w:rsidP="00203504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AC5CEE">
        <w:rPr>
          <w:rFonts w:ascii="Times New Roman" w:hAnsi="Times New Roman" w:cs="Times New Roman"/>
          <w:b/>
          <w:sz w:val="20"/>
          <w:szCs w:val="20"/>
        </w:rPr>
        <w:t>Противопоказания: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повышенная чувствительность к компонентам препарата;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тяжелые заболевания почек;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детский</w:t>
      </w:r>
      <w:r w:rsidRPr="00AC5CEE">
        <w:rPr>
          <w:rFonts w:ascii="Times New Roman" w:hAnsi="Times New Roman" w:cs="Times New Roman"/>
          <w:sz w:val="20"/>
          <w:szCs w:val="20"/>
        </w:rPr>
        <w:t xml:space="preserve"> возраст до 12 лет</w:t>
      </w:r>
      <w:r w:rsidR="00203504" w:rsidRPr="00AC5CEE">
        <w:rPr>
          <w:rFonts w:ascii="Times New Roman" w:hAnsi="Times New Roman" w:cs="Times New Roman"/>
          <w:sz w:val="20"/>
          <w:szCs w:val="20"/>
        </w:rPr>
        <w:t>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 xml:space="preserve">дефицит </w:t>
      </w:r>
      <w:proofErr w:type="spellStart"/>
      <w:r w:rsidR="00203504" w:rsidRPr="00AC5CEE">
        <w:rPr>
          <w:rFonts w:ascii="Times New Roman" w:hAnsi="Times New Roman" w:cs="Times New Roman"/>
          <w:sz w:val="20"/>
          <w:szCs w:val="20"/>
        </w:rPr>
        <w:t>лактазы</w:t>
      </w:r>
      <w:proofErr w:type="spellEnd"/>
      <w:r w:rsidR="00203504" w:rsidRPr="00AC5CEE">
        <w:rPr>
          <w:rFonts w:ascii="Times New Roman" w:hAnsi="Times New Roman" w:cs="Times New Roman"/>
          <w:sz w:val="20"/>
          <w:szCs w:val="20"/>
        </w:rPr>
        <w:t xml:space="preserve">, непереносимость лактозы, </w:t>
      </w:r>
      <w:proofErr w:type="spellStart"/>
      <w:r w:rsidR="00203504" w:rsidRPr="00AC5CEE">
        <w:rPr>
          <w:rFonts w:ascii="Times New Roman" w:hAnsi="Times New Roman" w:cs="Times New Roman"/>
          <w:sz w:val="20"/>
          <w:szCs w:val="20"/>
        </w:rPr>
        <w:t>глюкозо-галактозная</w:t>
      </w:r>
      <w:proofErr w:type="spellEnd"/>
      <w:r w:rsidR="00203504" w:rsidRPr="00AC5CEE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="00203504" w:rsidRPr="00AC5CEE">
        <w:rPr>
          <w:rFonts w:ascii="Times New Roman" w:hAnsi="Times New Roman" w:cs="Times New Roman"/>
          <w:sz w:val="20"/>
          <w:szCs w:val="20"/>
        </w:rPr>
        <w:t>мальабсорбция</w:t>
      </w:r>
      <w:proofErr w:type="spellEnd"/>
      <w:r w:rsidR="00203504" w:rsidRPr="00AC5CEE">
        <w:rPr>
          <w:rFonts w:ascii="Times New Roman" w:hAnsi="Times New Roman" w:cs="Times New Roman"/>
          <w:sz w:val="20"/>
          <w:szCs w:val="20"/>
        </w:rPr>
        <w:t>;</w:t>
      </w:r>
    </w:p>
    <w:p w:rsidR="00203504" w:rsidRPr="00AC5CEE" w:rsidRDefault="00DA7F01" w:rsidP="00DA7F01">
      <w:pPr>
        <w:spacing w:after="20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sz w:val="20"/>
          <w:szCs w:val="20"/>
        </w:rPr>
        <w:t xml:space="preserve">- </w:t>
      </w:r>
      <w:r w:rsidR="00203504" w:rsidRPr="00AC5CEE">
        <w:rPr>
          <w:rFonts w:ascii="Times New Roman" w:hAnsi="Times New Roman" w:cs="Times New Roman"/>
          <w:sz w:val="20"/>
          <w:szCs w:val="20"/>
        </w:rPr>
        <w:t>беременность и лактация (грудное вскармливание).</w:t>
      </w:r>
    </w:p>
    <w:p w:rsidR="00BE5AE2" w:rsidRDefault="00203504" w:rsidP="00BE5AE2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hAnsi="Times New Roman" w:cs="Times New Roman"/>
          <w:i/>
          <w:sz w:val="20"/>
          <w:szCs w:val="20"/>
        </w:rPr>
        <w:t>С осторожностью</w:t>
      </w:r>
      <w:r w:rsidRPr="00AC5CEE">
        <w:rPr>
          <w:rFonts w:ascii="Times New Roman" w:hAnsi="Times New Roman" w:cs="Times New Roman"/>
          <w:sz w:val="20"/>
          <w:szCs w:val="20"/>
        </w:rPr>
        <w:t xml:space="preserve"> назначают лекарство при </w:t>
      </w:r>
      <w:proofErr w:type="gramStart"/>
      <w:r w:rsidRPr="00AC5CEE">
        <w:rPr>
          <w:rFonts w:ascii="Times New Roman" w:hAnsi="Times New Roman" w:cs="Times New Roman"/>
          <w:sz w:val="20"/>
          <w:szCs w:val="20"/>
        </w:rPr>
        <w:t>хроническом</w:t>
      </w:r>
      <w:proofErr w:type="gramEnd"/>
      <w:r w:rsidRPr="00AC5CEE">
        <w:rPr>
          <w:rFonts w:ascii="Times New Roman" w:hAnsi="Times New Roman" w:cs="Times New Roman"/>
          <w:sz w:val="20"/>
          <w:szCs w:val="20"/>
        </w:rPr>
        <w:t xml:space="preserve"> пиелонефрите средней и тяжелой степени тяжести, при почечной недостаточности (требуется коррекция режима дозирования), лицам пожилого возраста (из-за возможного снижения клубочковой фильтрации у этой категории пациентов).</w:t>
      </w:r>
    </w:p>
    <w:p w:rsidR="00BE7B9D" w:rsidRPr="00BE5AE2" w:rsidRDefault="00BE7B9D" w:rsidP="00BE5AE2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Применение при беременности и в период грудного вскармливания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Амброксол</w:t>
      </w:r>
      <w:proofErr w:type="spell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проникает через плацентарный барьер. Доклинические исследования не выявили прямого или косвенного неблагоприятного влияния на беременность, эмбриональное/фетальное, постнатальное разв</w:t>
      </w:r>
      <w:r w:rsidR="001F6BCA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итие и на родовую деятельность.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Способ применения и дозы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DA7F01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Препарат принимают в</w:t>
      </w:r>
      <w:r w:rsidR="00BE7B9D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нутр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ь. 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 1 таблетке</w:t>
      </w:r>
      <w:r w:rsidR="00BE7B9D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 раза в сутки. При необходимости для усиления терапевтического эффекта можно назначать по 60 мг (2 таблетки) 2 раза в сутки. Препарат принимают, запивая жидкостью. </w:t>
      </w:r>
      <w:r w:rsidR="00AC5CEE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приема препарата рекомендуется употреблять большое количество жидкости.</w:t>
      </w:r>
      <w:r w:rsidR="00BE7B9D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Принимать таблетки можно независимо от приема пищи. </w:t>
      </w:r>
      <w:r w:rsidR="00AC5CEE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 рекомендуется принимать препарат  поздно вечером и ночью. </w:t>
      </w:r>
      <w:r w:rsidR="00BE7B9D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сохранения симптомов заболевания в течении 4-5 дней от начала приема рекомендуется обратиться к врачу.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Передозировка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Специфических симптомов передозировки у человека не описано.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Взаимодействие с другими лекарственными средствами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О клинически значимых, нежелательных взаимодействиях с другими лекарстве</w:t>
      </w:r>
      <w:r w:rsidR="001F6BCA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нными средствами не сообщалось.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Влияние препарата на способность управлять транспортными средствами и механизмами</w:t>
      </w:r>
      <w:r w:rsidR="0020350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 было выявлено случаев влияния препарата на способность </w:t>
      </w:r>
      <w:proofErr w:type="gram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управлять</w:t>
      </w:r>
      <w:proofErr w:type="gram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транспортными средствами и механизмами.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Форма выпуска</w:t>
      </w:r>
      <w:r w:rsidR="005F38C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1F6BCA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Таблетки 30 мг</w:t>
      </w:r>
      <w:r w:rsidR="00AC5CEE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/5 мг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203504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упаковке 20 таблеток.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хранения</w:t>
      </w:r>
      <w:r w:rsidR="005F38C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="001F6BCA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ранить при температуре не выше 25</w:t>
      </w:r>
      <w:r w:rsidR="00AC5CEE"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°С. </w:t>
      </w: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Хранить</w:t>
      </w:r>
      <w:proofErr w:type="gramEnd"/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недоступном для детей месте.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Срок годности</w:t>
      </w:r>
      <w:r w:rsidR="005F38C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использовать по истечении срока годности, указанного на упаковке.</w:t>
      </w:r>
    </w:p>
    <w:p w:rsidR="00BE7B9D" w:rsidRPr="00AC5CEE" w:rsidRDefault="00BE7B9D" w:rsidP="00BE7B9D">
      <w:pPr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отпуска из аптек</w:t>
      </w:r>
      <w:r w:rsidR="005F38C4" w:rsidRPr="00AC5CE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BE7B9D" w:rsidRPr="00AC5CEE" w:rsidRDefault="00BE7B9D" w:rsidP="00BE7B9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CEE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 рецепта.</w:t>
      </w:r>
    </w:p>
    <w:p w:rsidR="001F6BCA" w:rsidRPr="00AC5CEE" w:rsidRDefault="001F6BCA" w:rsidP="001F6BCA">
      <w:pPr>
        <w:pStyle w:val="3"/>
        <w:spacing w:before="0" w:beforeAutospacing="0" w:after="0" w:afterAutospacing="0"/>
        <w:rPr>
          <w:sz w:val="20"/>
          <w:szCs w:val="20"/>
        </w:rPr>
      </w:pPr>
    </w:p>
    <w:p w:rsidR="001F6BCA" w:rsidRPr="00AC5CEE" w:rsidRDefault="001F6BCA" w:rsidP="001F6BCA">
      <w:pPr>
        <w:pStyle w:val="3"/>
        <w:spacing w:before="0" w:beforeAutospacing="0" w:after="0" w:afterAutospacing="0"/>
        <w:rPr>
          <w:sz w:val="20"/>
          <w:szCs w:val="20"/>
        </w:rPr>
      </w:pPr>
      <w:r w:rsidRPr="00AC5CEE">
        <w:rPr>
          <w:sz w:val="20"/>
          <w:szCs w:val="20"/>
        </w:rPr>
        <w:t>Произведено для:</w:t>
      </w:r>
    </w:p>
    <w:p w:rsidR="001F6BCA" w:rsidRPr="00AC5CEE" w:rsidRDefault="001F6BCA" w:rsidP="001F6BCA">
      <w:pPr>
        <w:pStyle w:val="3"/>
        <w:spacing w:before="0" w:beforeAutospacing="0" w:after="0" w:afterAutospacing="0"/>
        <w:rPr>
          <w:sz w:val="20"/>
          <w:szCs w:val="20"/>
        </w:rPr>
      </w:pPr>
      <w:r w:rsidRPr="00AC5CEE">
        <w:rPr>
          <w:sz w:val="20"/>
          <w:szCs w:val="20"/>
        </w:rPr>
        <w:t>MAXX-PHARM LTD.</w:t>
      </w:r>
    </w:p>
    <w:p w:rsidR="001F6BCA" w:rsidRPr="00AC5CEE" w:rsidRDefault="001F6BCA" w:rsidP="001F6BCA">
      <w:pPr>
        <w:pStyle w:val="3"/>
        <w:spacing w:before="0" w:beforeAutospacing="0" w:after="0" w:afterAutospacing="0"/>
        <w:rPr>
          <w:sz w:val="20"/>
          <w:szCs w:val="20"/>
        </w:rPr>
      </w:pPr>
      <w:r w:rsidRPr="00AC5CEE">
        <w:rPr>
          <w:sz w:val="20"/>
          <w:szCs w:val="20"/>
        </w:rPr>
        <w:t>Лондон, Великобритания</w:t>
      </w:r>
    </w:p>
    <w:p w:rsidR="00AC5CEE" w:rsidRPr="00AC5CEE" w:rsidRDefault="00AC5CEE" w:rsidP="00035302">
      <w:pPr>
        <w:rPr>
          <w:rFonts w:ascii="Times New Roman" w:hAnsi="Times New Roman" w:cs="Times New Roman"/>
          <w:sz w:val="20"/>
          <w:szCs w:val="20"/>
        </w:rPr>
      </w:pPr>
    </w:p>
    <w:p w:rsidR="00035302" w:rsidRPr="00AC5CEE" w:rsidRDefault="00035302" w:rsidP="001F6BCA">
      <w:pPr>
        <w:pStyle w:val="3"/>
        <w:spacing w:before="0" w:beforeAutospacing="0" w:after="0" w:afterAutospacing="0"/>
        <w:rPr>
          <w:rFonts w:asciiTheme="majorHAnsi" w:hAnsiTheme="majorHAnsi"/>
          <w:b w:val="0"/>
          <w:sz w:val="20"/>
        </w:rPr>
      </w:pPr>
      <w:bookmarkStart w:id="0" w:name="_GoBack"/>
      <w:bookmarkEnd w:id="0"/>
    </w:p>
    <w:sectPr w:rsidR="00035302" w:rsidRPr="00AC5CEE" w:rsidSect="001F6B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5F8" w:rsidRDefault="006835F8" w:rsidP="00001B51">
      <w:r>
        <w:separator/>
      </w:r>
    </w:p>
  </w:endnote>
  <w:endnote w:type="continuationSeparator" w:id="0">
    <w:p w:rsidR="006835F8" w:rsidRDefault="006835F8" w:rsidP="0000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51" w:rsidRDefault="00001B5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51" w:rsidRDefault="00001B5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51" w:rsidRDefault="00001B5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5F8" w:rsidRDefault="006835F8" w:rsidP="00001B51">
      <w:r>
        <w:separator/>
      </w:r>
    </w:p>
  </w:footnote>
  <w:footnote w:type="continuationSeparator" w:id="0">
    <w:p w:rsidR="006835F8" w:rsidRDefault="006835F8" w:rsidP="00001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51" w:rsidRDefault="006835F8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5629235" o:spid="_x0000_s2050" type="#_x0000_t75" style="position:absolute;margin-left:0;margin-top:0;width:467.15pt;height:162.4pt;z-index:-251657216;mso-position-horizontal:center;mso-position-horizontal-relative:margin;mso-position-vertical:center;mso-position-vertical-relative:margin" o:allowincell="f">
          <v:imagedata r:id="rId1" o:title="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51" w:rsidRDefault="006835F8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5629236" o:spid="_x0000_s2051" type="#_x0000_t75" style="position:absolute;margin-left:0;margin-top:0;width:467.15pt;height:162.4pt;z-index:-251656192;mso-position-horizontal:center;mso-position-horizontal-relative:margin;mso-position-vertical:center;mso-position-vertical-relative:margin" o:allowincell="f">
          <v:imagedata r:id="rId1" o:title="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51" w:rsidRDefault="006835F8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5629234" o:spid="_x0000_s2049" type="#_x0000_t75" style="position:absolute;margin-left:0;margin-top:0;width:467.15pt;height:162.4pt;z-index:-251658240;mso-position-horizontal:center;mso-position-horizontal-relative:margin;mso-position-vertical:center;mso-position-vertical-relative:margin" o:allowincell="f">
          <v:imagedata r:id="rId1" o:title="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1704"/>
    <w:multiLevelType w:val="hybridMultilevel"/>
    <w:tmpl w:val="A62A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B4858"/>
    <w:multiLevelType w:val="hybridMultilevel"/>
    <w:tmpl w:val="169CB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45"/>
    <w:rsid w:val="00001B51"/>
    <w:rsid w:val="00003CF1"/>
    <w:rsid w:val="00035302"/>
    <w:rsid w:val="00080E00"/>
    <w:rsid w:val="001F6BCA"/>
    <w:rsid w:val="00203504"/>
    <w:rsid w:val="00306A45"/>
    <w:rsid w:val="0031095E"/>
    <w:rsid w:val="00317A37"/>
    <w:rsid w:val="003366F8"/>
    <w:rsid w:val="003C475A"/>
    <w:rsid w:val="0050231F"/>
    <w:rsid w:val="00534247"/>
    <w:rsid w:val="0059467B"/>
    <w:rsid w:val="005F38C4"/>
    <w:rsid w:val="006835F8"/>
    <w:rsid w:val="006967EA"/>
    <w:rsid w:val="006E2AFF"/>
    <w:rsid w:val="00773D8B"/>
    <w:rsid w:val="00810B12"/>
    <w:rsid w:val="00854D57"/>
    <w:rsid w:val="008F0578"/>
    <w:rsid w:val="00AB6C2E"/>
    <w:rsid w:val="00AC5CEE"/>
    <w:rsid w:val="00AF7AD5"/>
    <w:rsid w:val="00BE5AE2"/>
    <w:rsid w:val="00BE7B9D"/>
    <w:rsid w:val="00C14F23"/>
    <w:rsid w:val="00C250E7"/>
    <w:rsid w:val="00C64A48"/>
    <w:rsid w:val="00C86704"/>
    <w:rsid w:val="00DA7F01"/>
    <w:rsid w:val="00FB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7B9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E7B9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46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7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7B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BE7B9D"/>
    <w:rPr>
      <w:color w:val="0000FF"/>
      <w:u w:val="single"/>
    </w:rPr>
  </w:style>
  <w:style w:type="character" w:styleId="a5">
    <w:name w:val="Emphasis"/>
    <w:basedOn w:val="a0"/>
    <w:uiPriority w:val="20"/>
    <w:qFormat/>
    <w:rsid w:val="00BE7B9D"/>
    <w:rPr>
      <w:i/>
      <w:iCs/>
    </w:rPr>
  </w:style>
  <w:style w:type="character" w:styleId="a6">
    <w:name w:val="Strong"/>
    <w:basedOn w:val="a0"/>
    <w:uiPriority w:val="22"/>
    <w:qFormat/>
    <w:rsid w:val="00BE7B9D"/>
    <w:rPr>
      <w:b/>
      <w:bCs/>
    </w:rPr>
  </w:style>
  <w:style w:type="paragraph" w:styleId="a7">
    <w:name w:val="header"/>
    <w:basedOn w:val="a"/>
    <w:link w:val="a8"/>
    <w:uiPriority w:val="99"/>
    <w:unhideWhenUsed/>
    <w:rsid w:val="00001B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1B51"/>
  </w:style>
  <w:style w:type="paragraph" w:styleId="a9">
    <w:name w:val="footer"/>
    <w:basedOn w:val="a"/>
    <w:link w:val="aa"/>
    <w:uiPriority w:val="99"/>
    <w:unhideWhenUsed/>
    <w:rsid w:val="00001B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1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7B9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E7B9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46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7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7B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BE7B9D"/>
    <w:rPr>
      <w:color w:val="0000FF"/>
      <w:u w:val="single"/>
    </w:rPr>
  </w:style>
  <w:style w:type="character" w:styleId="a5">
    <w:name w:val="Emphasis"/>
    <w:basedOn w:val="a0"/>
    <w:uiPriority w:val="20"/>
    <w:qFormat/>
    <w:rsid w:val="00BE7B9D"/>
    <w:rPr>
      <w:i/>
      <w:iCs/>
    </w:rPr>
  </w:style>
  <w:style w:type="character" w:styleId="a6">
    <w:name w:val="Strong"/>
    <w:basedOn w:val="a0"/>
    <w:uiPriority w:val="22"/>
    <w:qFormat/>
    <w:rsid w:val="00BE7B9D"/>
    <w:rPr>
      <w:b/>
      <w:bCs/>
    </w:rPr>
  </w:style>
  <w:style w:type="paragraph" w:styleId="a7">
    <w:name w:val="header"/>
    <w:basedOn w:val="a"/>
    <w:link w:val="a8"/>
    <w:uiPriority w:val="99"/>
    <w:unhideWhenUsed/>
    <w:rsid w:val="00001B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1B51"/>
  </w:style>
  <w:style w:type="paragraph" w:styleId="a9">
    <w:name w:val="footer"/>
    <w:basedOn w:val="a"/>
    <w:link w:val="aa"/>
    <w:uiPriority w:val="99"/>
    <w:unhideWhenUsed/>
    <w:rsid w:val="00001B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1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19</cp:revision>
  <dcterms:created xsi:type="dcterms:W3CDTF">2020-02-01T12:26:00Z</dcterms:created>
  <dcterms:modified xsi:type="dcterms:W3CDTF">2024-01-22T03:20:00Z</dcterms:modified>
</cp:coreProperties>
</file>