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518" w:rsidRPr="00F3168C" w:rsidRDefault="00F3168C" w:rsidP="00F3168C">
      <w:pPr>
        <w:spacing w:before="252"/>
        <w:ind w:right="659"/>
        <w:jc w:val="center"/>
        <w:rPr>
          <w:rFonts w:ascii="Times New Roman" w:hAnsi="Times New Roman" w:cs="Times New Roman"/>
          <w:b/>
          <w:color w:val="3C4952"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color w:val="3C4952"/>
          <w:sz w:val="20"/>
          <w:szCs w:val="20"/>
          <w:lang w:val="ru-RU"/>
        </w:rPr>
        <w:t xml:space="preserve">            </w:t>
      </w:r>
      <w:r w:rsidR="00A65BEA" w:rsidRPr="00F3168C">
        <w:rPr>
          <w:rFonts w:ascii="Times New Roman" w:hAnsi="Times New Roman" w:cs="Times New Roman"/>
          <w:b/>
          <w:color w:val="3C4952"/>
          <w:sz w:val="20"/>
          <w:szCs w:val="20"/>
          <w:lang w:val="ru-RU"/>
        </w:rPr>
        <w:t>КЛАВОЦЕФ</w:t>
      </w:r>
    </w:p>
    <w:p w:rsidR="00C87DA2" w:rsidRPr="00F3168C" w:rsidRDefault="00A65BEA" w:rsidP="00F26518">
      <w:pPr>
        <w:spacing w:before="252"/>
        <w:ind w:left="659" w:right="659"/>
        <w:jc w:val="center"/>
        <w:rPr>
          <w:rFonts w:ascii="Times New Roman" w:hAnsi="Times New Roman" w:cs="Times New Roman"/>
          <w:b/>
          <w:color w:val="3C4952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b/>
          <w:color w:val="3C4952"/>
          <w:sz w:val="20"/>
          <w:szCs w:val="20"/>
          <w:lang w:val="ru-RU"/>
        </w:rPr>
        <w:t>Инструкция</w:t>
      </w:r>
    </w:p>
    <w:p w:rsidR="005E1753" w:rsidRPr="00F3168C" w:rsidRDefault="00C87DA2" w:rsidP="00A65BEA">
      <w:pPr>
        <w:ind w:left="662" w:right="659"/>
        <w:jc w:val="center"/>
        <w:rPr>
          <w:rFonts w:ascii="Times New Roman" w:hAnsi="Times New Roman" w:cs="Times New Roman"/>
          <w:b/>
          <w:color w:val="3C4952"/>
          <w:spacing w:val="-68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b/>
          <w:color w:val="3C4952"/>
          <w:sz w:val="20"/>
          <w:szCs w:val="20"/>
          <w:lang w:val="ru-RU"/>
        </w:rPr>
        <w:t>по медицинскому применению лекарственного</w:t>
      </w:r>
      <w:r w:rsidRPr="00F3168C">
        <w:rPr>
          <w:rFonts w:ascii="Times New Roman" w:hAnsi="Times New Roman" w:cs="Times New Roman"/>
          <w:b/>
          <w:color w:val="3C4952"/>
          <w:spacing w:val="-68"/>
          <w:sz w:val="20"/>
          <w:szCs w:val="20"/>
          <w:lang w:val="ru-RU"/>
        </w:rPr>
        <w:t xml:space="preserve">  </w:t>
      </w:r>
      <w:r w:rsidR="00A65BEA" w:rsidRPr="00F3168C">
        <w:rPr>
          <w:rFonts w:ascii="Times New Roman" w:hAnsi="Times New Roman" w:cs="Times New Roman"/>
          <w:b/>
          <w:color w:val="3C4952"/>
          <w:spacing w:val="-68"/>
          <w:sz w:val="20"/>
          <w:szCs w:val="20"/>
          <w:lang w:val="ru-RU"/>
        </w:rPr>
        <w:t xml:space="preserve">  </w:t>
      </w:r>
      <w:r w:rsidR="002610B4">
        <w:rPr>
          <w:rFonts w:ascii="Times New Roman" w:hAnsi="Times New Roman" w:cs="Times New Roman"/>
          <w:b/>
          <w:color w:val="3C4952"/>
          <w:spacing w:val="-68"/>
          <w:sz w:val="20"/>
          <w:szCs w:val="20"/>
          <w:lang w:val="ru-RU"/>
        </w:rPr>
        <w:t xml:space="preserve">   </w:t>
      </w:r>
      <w:r w:rsidR="002610B4">
        <w:rPr>
          <w:rFonts w:ascii="Times New Roman" w:hAnsi="Times New Roman" w:cs="Times New Roman"/>
          <w:b/>
          <w:color w:val="3C4952"/>
          <w:sz w:val="20"/>
          <w:szCs w:val="20"/>
          <w:lang w:val="ru-RU"/>
        </w:rPr>
        <w:t xml:space="preserve"> средства</w:t>
      </w:r>
    </w:p>
    <w:p w:rsidR="005E1753" w:rsidRPr="00F3168C" w:rsidRDefault="005E1753" w:rsidP="005A527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b/>
          <w:bCs/>
          <w:sz w:val="20"/>
          <w:szCs w:val="20"/>
          <w:lang w:val="ru-RU"/>
        </w:rPr>
        <w:t>Торговое название:</w:t>
      </w:r>
      <w:r w:rsidR="00A65BEA"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="00A65BEA" w:rsidRPr="00F3168C">
        <w:rPr>
          <w:rFonts w:ascii="Times New Roman" w:hAnsi="Times New Roman" w:cs="Times New Roman"/>
          <w:sz w:val="20"/>
          <w:szCs w:val="20"/>
          <w:lang w:val="ru-RU"/>
        </w:rPr>
        <w:t>Клавоцеф</w:t>
      </w:r>
      <w:proofErr w:type="spellEnd"/>
      <w:r w:rsidR="00A65BEA" w:rsidRPr="00F3168C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5E1753" w:rsidRPr="00F3168C" w:rsidRDefault="00A65BEA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b/>
          <w:bCs/>
          <w:sz w:val="20"/>
          <w:szCs w:val="20"/>
          <w:lang w:val="ru-RU"/>
        </w:rPr>
        <w:t>Между</w:t>
      </w:r>
      <w:r w:rsidR="005E1753" w:rsidRPr="00F3168C">
        <w:rPr>
          <w:rFonts w:ascii="Times New Roman" w:hAnsi="Times New Roman" w:cs="Times New Roman"/>
          <w:b/>
          <w:bCs/>
          <w:sz w:val="20"/>
          <w:szCs w:val="20"/>
          <w:lang w:val="ru-RU"/>
        </w:rPr>
        <w:t>народное непатентованное название:</w:t>
      </w:r>
      <w:r w:rsidR="008A2B8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="008A2B86">
        <w:rPr>
          <w:rFonts w:ascii="Times New Roman" w:hAnsi="Times New Roman" w:cs="Times New Roman"/>
          <w:sz w:val="20"/>
          <w:szCs w:val="20"/>
          <w:lang w:val="ru-RU"/>
        </w:rPr>
        <w:t>Ц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>ефиксим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+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лактобактерии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>.</w:t>
      </w:r>
      <w:r w:rsidR="005E1753"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b/>
          <w:bCs/>
          <w:sz w:val="20"/>
          <w:szCs w:val="20"/>
          <w:lang w:val="ru-RU"/>
        </w:rPr>
        <w:t>Лекарственная форма: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Таблетки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диспергируемые</w:t>
      </w:r>
      <w:proofErr w:type="spellEnd"/>
      <w:r w:rsidR="00F26518" w:rsidRPr="00F3168C">
        <w:rPr>
          <w:rFonts w:ascii="Times New Roman" w:hAnsi="Times New Roman" w:cs="Times New Roman"/>
          <w:sz w:val="20"/>
          <w:szCs w:val="20"/>
          <w:lang w:val="ru-RU"/>
        </w:rPr>
        <w:t>,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F26518" w:rsidRPr="00F3168C">
        <w:rPr>
          <w:rFonts w:ascii="Times New Roman" w:hAnsi="Times New Roman" w:cs="Times New Roman"/>
          <w:sz w:val="20"/>
          <w:szCs w:val="20"/>
          <w:lang w:val="ru-RU"/>
        </w:rPr>
        <w:t>для приема внутрь.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b/>
          <w:bCs/>
          <w:i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b/>
          <w:bCs/>
          <w:sz w:val="20"/>
          <w:szCs w:val="20"/>
          <w:lang w:val="ru-RU"/>
        </w:rPr>
        <w:t>Состав:</w:t>
      </w:r>
      <w:r w:rsidR="00A65BEA" w:rsidRPr="00F3168C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r w:rsidR="00ED33C2" w:rsidRPr="00F3168C">
        <w:rPr>
          <w:rFonts w:ascii="Times New Roman" w:hAnsi="Times New Roman" w:cs="Times New Roman"/>
          <w:i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3360" behindDoc="1" locked="0" layoutInCell="1" allowOverlap="1" wp14:anchorId="2C0CF232" wp14:editId="07B42A7B">
            <wp:simplePos x="0" y="0"/>
            <wp:positionH relativeFrom="column">
              <wp:posOffset>-516890</wp:posOffset>
            </wp:positionH>
            <wp:positionV relativeFrom="paragraph">
              <wp:posOffset>275590</wp:posOffset>
            </wp:positionV>
            <wp:extent cx="5940425" cy="3712845"/>
            <wp:effectExtent l="0" t="0" r="0" b="0"/>
            <wp:wrapNone/>
            <wp:docPr id="1246636387" name="Рисунок 1246636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6518" w:rsidRPr="00F3168C">
        <w:rPr>
          <w:rFonts w:ascii="Times New Roman" w:hAnsi="Times New Roman" w:cs="Times New Roman"/>
          <w:i/>
          <w:sz w:val="20"/>
          <w:szCs w:val="20"/>
          <w:lang w:val="ru-RU"/>
        </w:rPr>
        <w:t>К</w:t>
      </w:r>
      <w:r w:rsidRPr="00F3168C">
        <w:rPr>
          <w:rFonts w:ascii="Times New Roman" w:hAnsi="Times New Roman" w:cs="Times New Roman"/>
          <w:i/>
          <w:sz w:val="20"/>
          <w:szCs w:val="20"/>
          <w:lang w:val="ru-RU"/>
        </w:rPr>
        <w:t xml:space="preserve">аждая </w:t>
      </w:r>
      <w:proofErr w:type="spellStart"/>
      <w:r w:rsidRPr="00F3168C">
        <w:rPr>
          <w:rFonts w:ascii="Times New Roman" w:hAnsi="Times New Roman" w:cs="Times New Roman"/>
          <w:i/>
          <w:sz w:val="20"/>
          <w:szCs w:val="20"/>
          <w:lang w:val="ru-RU"/>
        </w:rPr>
        <w:t>диспергируемая</w:t>
      </w:r>
      <w:proofErr w:type="spellEnd"/>
      <w:r w:rsidRPr="00F3168C">
        <w:rPr>
          <w:rFonts w:ascii="Times New Roman" w:hAnsi="Times New Roman" w:cs="Times New Roman"/>
          <w:i/>
          <w:sz w:val="20"/>
          <w:szCs w:val="20"/>
          <w:lang w:val="ru-RU"/>
        </w:rPr>
        <w:t xml:space="preserve"> таблетка содержит: 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i/>
          <w:sz w:val="20"/>
          <w:szCs w:val="20"/>
          <w:lang w:val="ru-RU"/>
        </w:rPr>
        <w:t xml:space="preserve">Активные вещества: 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Цефиксим</w:t>
      </w:r>
      <w:r w:rsidR="00A65BEA" w:rsidRPr="00F3168C">
        <w:rPr>
          <w:rFonts w:ascii="Times New Roman" w:hAnsi="Times New Roman" w:cs="Times New Roman"/>
          <w:sz w:val="20"/>
          <w:szCs w:val="20"/>
          <w:lang w:val="ru-RU"/>
        </w:rPr>
        <w:t>а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тригидрат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эквивалентно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цефиксиму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…………. </w:t>
      </w:r>
      <w:r w:rsidR="008A2B86">
        <w:rPr>
          <w:rFonts w:ascii="Times New Roman" w:hAnsi="Times New Roman" w:cs="Times New Roman"/>
          <w:sz w:val="20"/>
          <w:szCs w:val="20"/>
          <w:lang w:val="ru-RU"/>
        </w:rPr>
        <w:t>……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>400 мг</w:t>
      </w:r>
      <w:r w:rsidR="00A65BEA" w:rsidRPr="00F3168C">
        <w:rPr>
          <w:rFonts w:ascii="Times New Roman" w:hAnsi="Times New Roman" w:cs="Times New Roman"/>
          <w:sz w:val="20"/>
          <w:szCs w:val="20"/>
          <w:lang w:val="ru-RU"/>
        </w:rPr>
        <w:t>;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Лактобактерии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(</w:t>
      </w:r>
      <w:r w:rsidRPr="00F3168C">
        <w:rPr>
          <w:rFonts w:ascii="Times New Roman" w:hAnsi="Times New Roman" w:cs="Times New Roman"/>
          <w:sz w:val="20"/>
          <w:szCs w:val="20"/>
        </w:rPr>
        <w:t>Lactic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F3168C">
        <w:rPr>
          <w:rFonts w:ascii="Times New Roman" w:hAnsi="Times New Roman" w:cs="Times New Roman"/>
          <w:sz w:val="20"/>
          <w:szCs w:val="20"/>
        </w:rPr>
        <w:t>Acid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F3168C">
        <w:rPr>
          <w:rFonts w:ascii="Times New Roman" w:hAnsi="Times New Roman" w:cs="Times New Roman"/>
          <w:sz w:val="20"/>
          <w:szCs w:val="20"/>
        </w:rPr>
        <w:t>Bacillus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>) ………………</w:t>
      </w:r>
      <w:r w:rsidR="00A65BEA" w:rsidRPr="00F3168C">
        <w:rPr>
          <w:rFonts w:ascii="Times New Roman" w:hAnsi="Times New Roman" w:cs="Times New Roman"/>
          <w:sz w:val="20"/>
          <w:szCs w:val="20"/>
          <w:lang w:val="ru-RU"/>
        </w:rPr>
        <w:t>……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>2,5</w:t>
      </w:r>
      <w:r w:rsidR="00A65BEA"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8E3B74" w:rsidRPr="00F3168C">
        <w:rPr>
          <w:rFonts w:ascii="Times New Roman" w:hAnsi="Times New Roman" w:cs="Times New Roman"/>
          <w:sz w:val="20"/>
          <w:szCs w:val="20"/>
          <w:lang w:val="ru-RU"/>
        </w:rPr>
        <w:t>млрд.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спор; 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i/>
          <w:sz w:val="20"/>
          <w:szCs w:val="20"/>
          <w:lang w:val="ru-RU"/>
        </w:rPr>
        <w:t xml:space="preserve">Вспомогательные вещества: 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микрокристаллическая целлюлоза, магния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стеарат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, тальк очищенный, кремния диоксид коллоидный безводный,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кросповидон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, аспартам, натрия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лаурилсульфат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ароматизатор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апельсиновый.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proofErr w:type="gramStart"/>
      <w:r w:rsidRPr="00F3168C">
        <w:rPr>
          <w:rFonts w:ascii="Times New Roman" w:hAnsi="Times New Roman" w:cs="Times New Roman"/>
          <w:b/>
          <w:bCs/>
          <w:sz w:val="20"/>
          <w:szCs w:val="20"/>
          <w:lang w:val="ru-RU"/>
        </w:rPr>
        <w:t>Фармако</w:t>
      </w:r>
      <w:proofErr w:type="spellEnd"/>
      <w:r w:rsidR="00F26518" w:rsidRPr="00F3168C">
        <w:rPr>
          <w:rFonts w:ascii="Times New Roman" w:hAnsi="Times New Roman" w:cs="Times New Roman"/>
          <w:b/>
          <w:bCs/>
          <w:sz w:val="20"/>
          <w:szCs w:val="20"/>
          <w:lang w:val="ru-RU"/>
        </w:rPr>
        <w:t>-</w:t>
      </w:r>
      <w:r w:rsidRPr="00F3168C">
        <w:rPr>
          <w:rFonts w:ascii="Times New Roman" w:hAnsi="Times New Roman" w:cs="Times New Roman"/>
          <w:b/>
          <w:bCs/>
          <w:sz w:val="20"/>
          <w:szCs w:val="20"/>
          <w:lang w:val="ru-RU"/>
        </w:rPr>
        <w:t>терапевтическая</w:t>
      </w:r>
      <w:proofErr w:type="gramEnd"/>
      <w:r w:rsidRPr="00F3168C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группа: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Цефалоспориновый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антибиотик</w:t>
      </w:r>
      <w:r w:rsidR="00F26518"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III поколения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Код </w:t>
      </w:r>
      <w:r w:rsidRPr="00F3168C">
        <w:rPr>
          <w:rFonts w:ascii="Times New Roman" w:hAnsi="Times New Roman" w:cs="Times New Roman"/>
          <w:b/>
          <w:bCs/>
          <w:sz w:val="20"/>
          <w:szCs w:val="20"/>
        </w:rPr>
        <w:t>ATX</w:t>
      </w:r>
      <w:r w:rsidRPr="00F3168C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F3168C">
        <w:rPr>
          <w:rFonts w:ascii="Times New Roman" w:hAnsi="Times New Roman" w:cs="Times New Roman"/>
          <w:sz w:val="20"/>
          <w:szCs w:val="20"/>
        </w:rPr>
        <w:t>J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>01</w:t>
      </w:r>
      <w:r w:rsidRPr="00F3168C">
        <w:rPr>
          <w:rFonts w:ascii="Times New Roman" w:hAnsi="Times New Roman" w:cs="Times New Roman"/>
          <w:sz w:val="20"/>
          <w:szCs w:val="20"/>
        </w:rPr>
        <w:t>DA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>23</w:t>
      </w:r>
      <w:r w:rsidR="00A65BEA" w:rsidRPr="00F3168C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A65BEA" w:rsidRPr="00F3168C" w:rsidRDefault="00A65BEA" w:rsidP="005E175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b/>
          <w:sz w:val="20"/>
          <w:szCs w:val="20"/>
          <w:lang w:val="ru-RU"/>
        </w:rPr>
        <w:t>Фармакологические свойства: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bCs/>
          <w:i/>
          <w:sz w:val="20"/>
          <w:szCs w:val="20"/>
          <w:lang w:val="ru-RU"/>
        </w:rPr>
      </w:pPr>
      <w:proofErr w:type="spellStart"/>
      <w:r w:rsidRPr="00F3168C">
        <w:rPr>
          <w:rFonts w:ascii="Times New Roman" w:hAnsi="Times New Roman" w:cs="Times New Roman"/>
          <w:bCs/>
          <w:i/>
          <w:sz w:val="20"/>
          <w:szCs w:val="20"/>
          <w:lang w:val="ru-RU"/>
        </w:rPr>
        <w:t>Фармакодинамика</w:t>
      </w:r>
      <w:proofErr w:type="spellEnd"/>
      <w:r w:rsidRPr="00F3168C">
        <w:rPr>
          <w:rFonts w:ascii="Times New Roman" w:hAnsi="Times New Roman" w:cs="Times New Roman"/>
          <w:bCs/>
          <w:i/>
          <w:sz w:val="20"/>
          <w:szCs w:val="20"/>
          <w:lang w:val="ru-RU"/>
        </w:rPr>
        <w:t>: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ab/>
      </w:r>
    </w:p>
    <w:p w:rsidR="008A2B86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F3168C">
        <w:rPr>
          <w:rFonts w:ascii="Times New Roman" w:hAnsi="Times New Roman" w:cs="Times New Roman"/>
          <w:i/>
          <w:sz w:val="20"/>
          <w:szCs w:val="20"/>
          <w:lang w:val="ru-RU"/>
        </w:rPr>
        <w:t>Цефиксим</w:t>
      </w:r>
      <w:proofErr w:type="spellEnd"/>
      <w:r w:rsidRPr="00F3168C">
        <w:rPr>
          <w:rFonts w:ascii="Times New Roman" w:hAnsi="Times New Roman" w:cs="Times New Roman"/>
          <w:i/>
          <w:sz w:val="20"/>
          <w:szCs w:val="20"/>
          <w:lang w:val="ru-RU"/>
        </w:rPr>
        <w:t xml:space="preserve"> 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является полусинтетическим антибиотиком группы цефалоспоринов </w:t>
      </w:r>
      <w:r w:rsidRPr="00F3168C">
        <w:rPr>
          <w:rFonts w:ascii="Times New Roman" w:hAnsi="Times New Roman" w:cs="Times New Roman"/>
          <w:sz w:val="20"/>
          <w:szCs w:val="20"/>
        </w:rPr>
        <w:t>III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поколения. Препарат обладает широким спектром бактерицидного действия, эффективен в отношении большинства грамположительных и грамотрицательных микроорганизмов, устойчивых к другим цефалоспоринам, пенициллинам и другим химиотерапевтическим средствам, а также синегнойной палочке. </w:t>
      </w:r>
      <w:proofErr w:type="gramStart"/>
      <w:r w:rsidRPr="00F3168C">
        <w:rPr>
          <w:rFonts w:ascii="Times New Roman" w:hAnsi="Times New Roman" w:cs="Times New Roman"/>
          <w:sz w:val="20"/>
          <w:szCs w:val="20"/>
          <w:lang w:val="ru-RU"/>
        </w:rPr>
        <w:t>Устойчив</w:t>
      </w:r>
      <w:proofErr w:type="gram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к бета-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лактамаз</w:t>
      </w:r>
      <w:r w:rsidR="00A65BEA" w:rsidRPr="00F3168C">
        <w:rPr>
          <w:rFonts w:ascii="Times New Roman" w:hAnsi="Times New Roman" w:cs="Times New Roman"/>
          <w:sz w:val="20"/>
          <w:szCs w:val="20"/>
          <w:lang w:val="ru-RU"/>
        </w:rPr>
        <w:t>ам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грамположительных и грамотрицательных микроорганизмов. Препарат высокоактивен в отношении </w:t>
      </w:r>
      <w:r w:rsidRPr="00F3168C">
        <w:rPr>
          <w:rFonts w:ascii="Times New Roman" w:hAnsi="Times New Roman" w:cs="Times New Roman"/>
          <w:sz w:val="20"/>
          <w:szCs w:val="20"/>
        </w:rPr>
        <w:t>Streptococcus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pneumoniae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r w:rsidRPr="00F3168C">
        <w:rPr>
          <w:rFonts w:ascii="Times New Roman" w:hAnsi="Times New Roman" w:cs="Times New Roman"/>
          <w:sz w:val="20"/>
          <w:szCs w:val="20"/>
        </w:rPr>
        <w:t>Streptococcus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pyogenes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r w:rsidRPr="00F3168C">
        <w:rPr>
          <w:rFonts w:ascii="Times New Roman" w:hAnsi="Times New Roman" w:cs="Times New Roman"/>
          <w:sz w:val="20"/>
          <w:szCs w:val="20"/>
        </w:rPr>
        <w:t>Streptococcus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agalactiae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Haemophilus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influenzae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Haemophilus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parainfluenzae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r w:rsidRPr="00F3168C">
        <w:rPr>
          <w:rFonts w:ascii="Times New Roman" w:hAnsi="Times New Roman" w:cs="Times New Roman"/>
          <w:sz w:val="20"/>
          <w:szCs w:val="20"/>
        </w:rPr>
        <w:t>Moraxella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catarrhalis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(в т.н. штаммы, продуцирующие бет</w:t>
      </w:r>
      <w:proofErr w:type="gramStart"/>
      <w:r w:rsidRPr="00F3168C">
        <w:rPr>
          <w:rFonts w:ascii="Times New Roman" w:hAnsi="Times New Roman" w:cs="Times New Roman"/>
          <w:sz w:val="20"/>
          <w:szCs w:val="20"/>
          <w:lang w:val="ru-RU"/>
        </w:rPr>
        <w:t>а-</w:t>
      </w:r>
      <w:proofErr w:type="gram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лактамазы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), </w:t>
      </w:r>
      <w:r w:rsidRPr="00F3168C">
        <w:rPr>
          <w:rFonts w:ascii="Times New Roman" w:hAnsi="Times New Roman" w:cs="Times New Roman"/>
          <w:sz w:val="20"/>
          <w:szCs w:val="20"/>
        </w:rPr>
        <w:t>Escherichia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F3168C">
        <w:rPr>
          <w:rFonts w:ascii="Times New Roman" w:hAnsi="Times New Roman" w:cs="Times New Roman"/>
          <w:sz w:val="20"/>
          <w:szCs w:val="20"/>
        </w:rPr>
        <w:t>coli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r w:rsidRPr="00F3168C">
        <w:rPr>
          <w:rFonts w:ascii="Times New Roman" w:hAnsi="Times New Roman" w:cs="Times New Roman"/>
          <w:sz w:val="20"/>
          <w:szCs w:val="20"/>
        </w:rPr>
        <w:t>Proteus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F3168C">
        <w:rPr>
          <w:rFonts w:ascii="Times New Roman" w:hAnsi="Times New Roman" w:cs="Times New Roman"/>
          <w:sz w:val="20"/>
          <w:szCs w:val="20"/>
        </w:rPr>
        <w:t>mirabilis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r w:rsidRPr="00F3168C">
        <w:rPr>
          <w:rFonts w:ascii="Times New Roman" w:hAnsi="Times New Roman" w:cs="Times New Roman"/>
          <w:sz w:val="20"/>
          <w:szCs w:val="20"/>
        </w:rPr>
        <w:t>Proteus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F3168C">
        <w:rPr>
          <w:rFonts w:ascii="Times New Roman" w:hAnsi="Times New Roman" w:cs="Times New Roman"/>
          <w:sz w:val="20"/>
          <w:szCs w:val="20"/>
        </w:rPr>
        <w:t>vulgaris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r w:rsidRPr="00F3168C">
        <w:rPr>
          <w:rFonts w:ascii="Times New Roman" w:hAnsi="Times New Roman" w:cs="Times New Roman"/>
          <w:sz w:val="20"/>
          <w:szCs w:val="20"/>
        </w:rPr>
        <w:t>Neisseria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gonorrhoeae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Klebsiella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pneumoniae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Klebsiella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oxytoca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Pasteurella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multocida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Providencia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spp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., </w:t>
      </w:r>
      <w:r w:rsidRPr="00F3168C">
        <w:rPr>
          <w:rFonts w:ascii="Times New Roman" w:hAnsi="Times New Roman" w:cs="Times New Roman"/>
          <w:sz w:val="20"/>
          <w:szCs w:val="20"/>
        </w:rPr>
        <w:t>Salmonella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spp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.,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Shigella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spp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.,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Citrobacter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spp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. </w:t>
      </w:r>
      <w:r w:rsidRPr="00F3168C">
        <w:rPr>
          <w:rFonts w:ascii="Times New Roman" w:hAnsi="Times New Roman" w:cs="Times New Roman"/>
          <w:sz w:val="20"/>
          <w:szCs w:val="20"/>
        </w:rPr>
        <w:t xml:space="preserve">(в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Pr="00F3168C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Citrobacter</w:t>
      </w:r>
      <w:proofErr w:type="spellEnd"/>
      <w:r w:rsidRPr="00F3168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diversus</w:t>
      </w:r>
      <w:proofErr w:type="spellEnd"/>
      <w:r w:rsidRPr="00F3168C">
        <w:rPr>
          <w:rFonts w:ascii="Times New Roman" w:hAnsi="Times New Roman" w:cs="Times New Roman"/>
          <w:sz w:val="20"/>
          <w:szCs w:val="20"/>
        </w:rPr>
        <w:t xml:space="preserve">),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Serratia</w:t>
      </w:r>
      <w:proofErr w:type="spellEnd"/>
      <w:r w:rsidRPr="00F3168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marcescens</w:t>
      </w:r>
      <w:proofErr w:type="spellEnd"/>
      <w:r w:rsidRPr="00F3168C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F3168C">
        <w:rPr>
          <w:rFonts w:ascii="Times New Roman" w:hAnsi="Times New Roman" w:cs="Times New Roman"/>
          <w:sz w:val="20"/>
          <w:szCs w:val="20"/>
        </w:rPr>
        <w:t xml:space="preserve">Pseudomonas spp.,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Acinetobacter</w:t>
      </w:r>
      <w:proofErr w:type="spellEnd"/>
      <w:r w:rsidRPr="00F3168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spp</w:t>
      </w:r>
      <w:proofErr w:type="spellEnd"/>
      <w:r w:rsidRPr="00F3168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некоторые</w:t>
      </w:r>
      <w:proofErr w:type="spellEnd"/>
      <w:r w:rsidRPr="00F3168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штаммы</w:t>
      </w:r>
      <w:proofErr w:type="spellEnd"/>
      <w:r w:rsidRPr="00F3168C">
        <w:rPr>
          <w:rFonts w:ascii="Times New Roman" w:hAnsi="Times New Roman" w:cs="Times New Roman"/>
          <w:sz w:val="20"/>
          <w:szCs w:val="20"/>
        </w:rPr>
        <w:t xml:space="preserve"> Streptococcus, Enterococcus spp. (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метициллиноустойчивые</w:t>
      </w:r>
      <w:proofErr w:type="spellEnd"/>
      <w:r w:rsidRPr="00F3168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штаммы</w:t>
      </w:r>
      <w:proofErr w:type="spellEnd"/>
      <w:r w:rsidRPr="00F3168C">
        <w:rPr>
          <w:rFonts w:ascii="Times New Roman" w:hAnsi="Times New Roman" w:cs="Times New Roman"/>
          <w:sz w:val="20"/>
          <w:szCs w:val="20"/>
        </w:rPr>
        <w:t xml:space="preserve">), Listeria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monocytogenes</w:t>
      </w:r>
      <w:proofErr w:type="spellEnd"/>
      <w:r w:rsidRPr="00F3168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Bacteroides</w:t>
      </w:r>
      <w:proofErr w:type="spellEnd"/>
      <w:r w:rsidRPr="00F3168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fragilis</w:t>
      </w:r>
      <w:proofErr w:type="spellEnd"/>
      <w:r w:rsidRPr="00F3168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большинство</w:t>
      </w:r>
      <w:proofErr w:type="spellEnd"/>
      <w:r w:rsidRPr="00F3168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штаммов</w:t>
      </w:r>
      <w:proofErr w:type="spellEnd"/>
      <w:r w:rsidRPr="00F3168C">
        <w:rPr>
          <w:rFonts w:ascii="Times New Roman" w:hAnsi="Times New Roman" w:cs="Times New Roman"/>
          <w:sz w:val="20"/>
          <w:szCs w:val="20"/>
        </w:rPr>
        <w:t xml:space="preserve"> Staphylococcus,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Enterobacter</w:t>
      </w:r>
      <w:proofErr w:type="spellEnd"/>
      <w:r w:rsidRPr="00F3168C">
        <w:rPr>
          <w:rFonts w:ascii="Times New Roman" w:hAnsi="Times New Roman" w:cs="Times New Roman"/>
          <w:sz w:val="20"/>
          <w:szCs w:val="20"/>
        </w:rPr>
        <w:t xml:space="preserve"> и Clostridium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устойчивы</w:t>
      </w:r>
      <w:proofErr w:type="spellEnd"/>
      <w:r w:rsidRPr="00F3168C">
        <w:rPr>
          <w:rFonts w:ascii="Times New Roman" w:hAnsi="Times New Roman" w:cs="Times New Roman"/>
          <w:sz w:val="20"/>
          <w:szCs w:val="20"/>
        </w:rPr>
        <w:t xml:space="preserve"> к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цефиксиму</w:t>
      </w:r>
      <w:proofErr w:type="spellEnd"/>
      <w:r w:rsidRPr="00F3168C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8E3B74">
        <w:rPr>
          <w:rFonts w:ascii="Times New Roman" w:hAnsi="Times New Roman" w:cs="Times New Roman"/>
          <w:i/>
          <w:sz w:val="20"/>
          <w:szCs w:val="20"/>
          <w:lang w:val="ru-RU"/>
        </w:rPr>
        <w:t>Лактобактерии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A65BEA" w:rsidRPr="00F3168C">
        <w:rPr>
          <w:rFonts w:ascii="Times New Roman" w:hAnsi="Times New Roman" w:cs="Times New Roman"/>
          <w:sz w:val="20"/>
          <w:szCs w:val="20"/>
          <w:lang w:val="ru-RU"/>
        </w:rPr>
        <w:t>- молочнокислые бактерии,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главным образом</w:t>
      </w:r>
      <w:r w:rsidR="00A65BEA" w:rsidRPr="00F3168C">
        <w:rPr>
          <w:rFonts w:ascii="Times New Roman" w:hAnsi="Times New Roman" w:cs="Times New Roman"/>
          <w:sz w:val="20"/>
          <w:szCs w:val="20"/>
          <w:lang w:val="ru-RU"/>
        </w:rPr>
        <w:t>,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известны как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пробиотики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. Они являются живыми микроорганизмами, которые помогают стабилизировать и сбалансировать микрофлору кишечника. Молочнокислые бактерии - это полезные бактерии в нормальном состоянии присутствующие в микрофлоре кишечника. Они способны трансформироваться </w:t>
      </w:r>
      <w:r w:rsidR="00F3168C"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в </w:t>
      </w:r>
      <w:r w:rsidR="00A65BEA" w:rsidRPr="00F3168C">
        <w:rPr>
          <w:rFonts w:ascii="Times New Roman" w:hAnsi="Times New Roman" w:cs="Times New Roman"/>
          <w:sz w:val="20"/>
          <w:szCs w:val="20"/>
          <w:lang w:val="ru-RU"/>
        </w:rPr>
        <w:t>споры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, которые могут размножаться в тонком кишечнике. Прием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лактобактерий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помогает восстановить баланс нормально</w:t>
      </w:r>
      <w:r w:rsidR="00A65BEA" w:rsidRPr="00F3168C">
        <w:rPr>
          <w:rFonts w:ascii="Times New Roman" w:hAnsi="Times New Roman" w:cs="Times New Roman"/>
          <w:sz w:val="20"/>
          <w:szCs w:val="20"/>
          <w:lang w:val="ru-RU"/>
        </w:rPr>
        <w:t>й микрофлоры кишечника, и снижае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т шансы повторной инфекции. Они отвечают за синтез определенных пищеварительных ферментов, которые участвуют во всасывании витаминов. Они также играют значительную роль при поддержании тонуса, синтезируя молочную кислоту и противомикробные вещества, которые деактивируют патогенные микроорганизмы в кишечнике. Добавление в рацион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лактобактерий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предотвр</w:t>
      </w:r>
      <w:r w:rsidR="00295189" w:rsidRPr="00F3168C">
        <w:rPr>
          <w:rFonts w:ascii="Times New Roman" w:hAnsi="Times New Roman" w:cs="Times New Roman"/>
          <w:sz w:val="20"/>
          <w:szCs w:val="20"/>
          <w:lang w:val="ru-RU"/>
        </w:rPr>
        <w:t>ащает диарею, помогае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т более быстрому выздоровлению.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Пробиотики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(защищающие жизнь), укрепляют иммунную систему, блокируют патогены, снижают период выздоровления после болезни, и способствуют общему оздоровлению организма.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bCs/>
          <w:i/>
          <w:sz w:val="20"/>
          <w:szCs w:val="20"/>
          <w:lang w:val="ru-RU"/>
        </w:rPr>
      </w:pPr>
      <w:proofErr w:type="spellStart"/>
      <w:r w:rsidRPr="00F3168C">
        <w:rPr>
          <w:rFonts w:ascii="Times New Roman" w:hAnsi="Times New Roman" w:cs="Times New Roman"/>
          <w:bCs/>
          <w:i/>
          <w:sz w:val="20"/>
          <w:szCs w:val="20"/>
          <w:lang w:val="ru-RU"/>
        </w:rPr>
        <w:t>Фармакокинетика</w:t>
      </w:r>
      <w:proofErr w:type="spellEnd"/>
      <w:r w:rsidR="00A65BEA" w:rsidRPr="00F3168C">
        <w:rPr>
          <w:rFonts w:ascii="Times New Roman" w:hAnsi="Times New Roman" w:cs="Times New Roman"/>
          <w:bCs/>
          <w:i/>
          <w:sz w:val="20"/>
          <w:szCs w:val="20"/>
          <w:lang w:val="ru-RU"/>
        </w:rPr>
        <w:t>: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ru-RU"/>
        </w:rPr>
      </w:pPr>
      <w:proofErr w:type="spellStart"/>
      <w:r w:rsidRPr="00F3168C">
        <w:rPr>
          <w:rFonts w:ascii="Times New Roman" w:hAnsi="Times New Roman" w:cs="Times New Roman"/>
          <w:i/>
          <w:sz w:val="20"/>
          <w:szCs w:val="20"/>
          <w:lang w:val="ru-RU"/>
        </w:rPr>
        <w:t>Цефиксим</w:t>
      </w:r>
      <w:proofErr w:type="spellEnd"/>
    </w:p>
    <w:p w:rsidR="005E1753" w:rsidRPr="00F3168C" w:rsidRDefault="00A65BEA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Всасывание: </w:t>
      </w:r>
      <w:r w:rsidR="005E1753"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После приема внутрь всасывание </w:t>
      </w:r>
      <w:proofErr w:type="spellStart"/>
      <w:r w:rsidR="005E1753" w:rsidRPr="00F3168C">
        <w:rPr>
          <w:rFonts w:ascii="Times New Roman" w:hAnsi="Times New Roman" w:cs="Times New Roman"/>
          <w:sz w:val="20"/>
          <w:szCs w:val="20"/>
          <w:lang w:val="ru-RU"/>
        </w:rPr>
        <w:t>цефиксима</w:t>
      </w:r>
      <w:proofErr w:type="spellEnd"/>
      <w:r w:rsidR="005E1753"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составляет 40-50% независимо от приема пищи; однако отмечено, что максимальные концентрации (С</w:t>
      </w:r>
      <w:proofErr w:type="gramStart"/>
      <w:r w:rsidR="005E1753" w:rsidRPr="00F3168C">
        <w:rPr>
          <w:rFonts w:ascii="Times New Roman" w:hAnsi="Times New Roman" w:cs="Times New Roman"/>
          <w:sz w:val="20"/>
          <w:szCs w:val="20"/>
        </w:rPr>
        <w:t>m</w:t>
      </w:r>
      <w:proofErr w:type="gramEnd"/>
      <w:r w:rsidR="005E1753"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ах) в сыворотке крови достигаются быстрее на 0,8 ч при приеме препарата вместе с пищей. Максимальные концентрации в плазме крови достигаются через 2 - 6 ч. Приблизительно 50% от всасываемой дозы выделяется неизменной в мочу в течение 24 часов. </w:t>
      </w:r>
    </w:p>
    <w:p w:rsidR="005E1753" w:rsidRPr="00F3168C" w:rsidRDefault="009068AE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1312" behindDoc="1" locked="0" layoutInCell="1" allowOverlap="1" wp14:anchorId="25CE5AA5" wp14:editId="78783AFD">
            <wp:simplePos x="0" y="0"/>
            <wp:positionH relativeFrom="column">
              <wp:posOffset>-406399</wp:posOffset>
            </wp:positionH>
            <wp:positionV relativeFrom="paragraph">
              <wp:posOffset>50799</wp:posOffset>
            </wp:positionV>
            <wp:extent cx="5940425" cy="3712845"/>
            <wp:effectExtent l="0" t="0" r="0" b="0"/>
            <wp:wrapNone/>
            <wp:docPr id="217879189" name="Рисунок 217879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5BEA"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Распределение: </w:t>
      </w:r>
      <w:r w:rsidR="005E1753" w:rsidRPr="00F3168C">
        <w:rPr>
          <w:rFonts w:ascii="Times New Roman" w:hAnsi="Times New Roman" w:cs="Times New Roman"/>
          <w:sz w:val="20"/>
          <w:szCs w:val="20"/>
          <w:lang w:val="ru-RU"/>
        </w:rPr>
        <w:t>Связывание с белками плазмы составляет 50-60%. Объем распределения составляет 0,6-1,1 л/кг.</w:t>
      </w:r>
      <w:r w:rsidR="00A65BEA"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5E1753"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Высокие концентрации препарата длительно сохраняются в сыворотке крови, желчи, моче. </w:t>
      </w:r>
    </w:p>
    <w:p w:rsidR="00A65BEA" w:rsidRPr="00F3168C" w:rsidRDefault="00A65BEA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Метаболизм: </w:t>
      </w:r>
      <w:r w:rsidR="005E1753"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Нет данных о метаболитах </w:t>
      </w:r>
      <w:proofErr w:type="spellStart"/>
      <w:r w:rsidR="005E1753" w:rsidRPr="00F3168C">
        <w:rPr>
          <w:rFonts w:ascii="Times New Roman" w:hAnsi="Times New Roman" w:cs="Times New Roman"/>
          <w:sz w:val="20"/>
          <w:szCs w:val="20"/>
          <w:lang w:val="ru-RU"/>
        </w:rPr>
        <w:t>цефиксима</w:t>
      </w:r>
      <w:proofErr w:type="spellEnd"/>
      <w:r w:rsidR="005E1753"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. </w:t>
      </w:r>
    </w:p>
    <w:p w:rsidR="008E3B74" w:rsidRDefault="00A65BEA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sz w:val="20"/>
          <w:szCs w:val="20"/>
          <w:lang w:val="ru-RU"/>
        </w:rPr>
        <w:t>Выведение:</w:t>
      </w:r>
      <w:r w:rsidR="005E1753"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="005E1753" w:rsidRPr="00F3168C">
        <w:rPr>
          <w:rFonts w:ascii="Times New Roman" w:hAnsi="Times New Roman" w:cs="Times New Roman"/>
          <w:sz w:val="20"/>
          <w:szCs w:val="20"/>
          <w:lang w:val="ru-RU"/>
        </w:rPr>
        <w:t>Цефиксим</w:t>
      </w:r>
      <w:proofErr w:type="spellEnd"/>
      <w:r w:rsidR="005E1753"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выводится в основном почками в неизмененном виде 50 %, с желчью -10 %. Период полувыведения у здоровых добровольцев составляет в среднем 3-4 ч, в отдельных случаях </w:t>
      </w:r>
      <w:proofErr w:type="gramStart"/>
      <w:r w:rsidR="005E1753" w:rsidRPr="00F3168C">
        <w:rPr>
          <w:rFonts w:ascii="Times New Roman" w:hAnsi="Times New Roman" w:cs="Times New Roman"/>
          <w:sz w:val="20"/>
          <w:szCs w:val="20"/>
          <w:lang w:val="ru-RU"/>
        </w:rPr>
        <w:t>до</w:t>
      </w:r>
      <w:proofErr w:type="gramEnd"/>
      <w:r w:rsidR="005E1753"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sz w:val="20"/>
          <w:szCs w:val="20"/>
          <w:lang w:val="ru-RU"/>
        </w:rPr>
        <w:lastRenderedPageBreak/>
        <w:t xml:space="preserve">9 ч. Продолжительный период полувыведения делает возможным однократное дозирование. При нарушении функции почек при клиренсе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креатинина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(КК) 20-40 мл/мин период полувыведения увеличивается и в среднем составляет 6,4 ч, при КК 5-20 мл/мин - 11,5 ч. 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ru-RU"/>
        </w:rPr>
      </w:pPr>
      <w:proofErr w:type="spellStart"/>
      <w:r w:rsidRPr="00F3168C">
        <w:rPr>
          <w:rFonts w:ascii="Times New Roman" w:hAnsi="Times New Roman" w:cs="Times New Roman"/>
          <w:i/>
          <w:sz w:val="20"/>
          <w:szCs w:val="20"/>
          <w:lang w:val="ru-RU"/>
        </w:rPr>
        <w:t>Лактобактерии</w:t>
      </w:r>
      <w:proofErr w:type="spellEnd"/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После перорального применения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лактобактер</w:t>
      </w:r>
      <w:r w:rsidR="00D05EB0" w:rsidRPr="00F3168C">
        <w:rPr>
          <w:rFonts w:ascii="Times New Roman" w:hAnsi="Times New Roman" w:cs="Times New Roman"/>
          <w:sz w:val="20"/>
          <w:szCs w:val="20"/>
          <w:lang w:val="ru-RU"/>
        </w:rPr>
        <w:t>ии</w:t>
      </w:r>
      <w:proofErr w:type="spellEnd"/>
      <w:r w:rsidR="00D05EB0"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оказывают местное действие в 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>пищеварительном тракте.</w:t>
      </w:r>
    </w:p>
    <w:p w:rsidR="00D05EB0" w:rsidRPr="00F3168C" w:rsidRDefault="00455ABC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Всасывание: Н</w:t>
      </w:r>
      <w:r w:rsidR="00D05EB0"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ет. </w:t>
      </w:r>
      <w:r w:rsidR="005E1753"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Распределение: </w:t>
      </w:r>
      <w:proofErr w:type="gramStart"/>
      <w:r w:rsidRPr="00F3168C">
        <w:rPr>
          <w:rFonts w:ascii="Times New Roman" w:hAnsi="Times New Roman" w:cs="Times New Roman"/>
          <w:sz w:val="20"/>
          <w:szCs w:val="20"/>
          <w:lang w:val="ru-RU"/>
        </w:rPr>
        <w:t>Местное</w:t>
      </w:r>
      <w:proofErr w:type="gramEnd"/>
      <w:r w:rsidRPr="00F3168C">
        <w:rPr>
          <w:rFonts w:ascii="Times New Roman" w:hAnsi="Times New Roman" w:cs="Times New Roman"/>
          <w:sz w:val="20"/>
          <w:szCs w:val="20"/>
          <w:lang w:val="ru-RU"/>
        </w:rPr>
        <w:t>, главным образом в толстом кишечнике.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sz w:val="20"/>
          <w:szCs w:val="20"/>
          <w:lang w:val="ru-RU"/>
        </w:rPr>
        <w:t>Выведение: Фекалии.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b/>
          <w:bCs/>
          <w:sz w:val="20"/>
          <w:szCs w:val="20"/>
          <w:lang w:val="ru-RU"/>
        </w:rPr>
        <w:t>Показания к применению:</w:t>
      </w:r>
    </w:p>
    <w:p w:rsidR="00D05EB0" w:rsidRPr="00F3168C" w:rsidRDefault="00F3168C" w:rsidP="00F316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- </w:t>
      </w:r>
      <w:r w:rsidR="00D05EB0" w:rsidRPr="00F3168C">
        <w:rPr>
          <w:rFonts w:ascii="Times New Roman" w:hAnsi="Times New Roman" w:cs="Times New Roman"/>
          <w:sz w:val="20"/>
          <w:szCs w:val="20"/>
          <w:lang w:val="ru-RU"/>
        </w:rPr>
        <w:t>инфекции ЛОР-органов (фарингит, тонзиллит, синусит, средний отит);</w:t>
      </w:r>
    </w:p>
    <w:p w:rsidR="00D05EB0" w:rsidRPr="00F3168C" w:rsidRDefault="00F3168C" w:rsidP="00F316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- </w:t>
      </w:r>
      <w:r w:rsidR="00D05EB0" w:rsidRPr="00F3168C">
        <w:rPr>
          <w:rFonts w:ascii="Times New Roman" w:hAnsi="Times New Roman" w:cs="Times New Roman"/>
          <w:sz w:val="20"/>
          <w:szCs w:val="20"/>
          <w:lang w:val="ru-RU"/>
        </w:rPr>
        <w:t>инфекции дыхательных путей (острый и хронический бронхит, пневмония);</w:t>
      </w:r>
    </w:p>
    <w:p w:rsidR="00D05EB0" w:rsidRPr="00F3168C" w:rsidRDefault="00F3168C" w:rsidP="00F316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- </w:t>
      </w:r>
      <w:r w:rsidR="00D05EB0"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инфекции мочеполовой системы (острый и хронический пиелонефрит, цистит, уретрит, </w:t>
      </w:r>
      <w:proofErr w:type="spellStart"/>
      <w:r w:rsidR="00D05EB0" w:rsidRPr="00F3168C">
        <w:rPr>
          <w:rFonts w:ascii="Times New Roman" w:hAnsi="Times New Roman" w:cs="Times New Roman"/>
          <w:sz w:val="20"/>
          <w:szCs w:val="20"/>
          <w:lang w:val="ru-RU"/>
        </w:rPr>
        <w:t>асимптомная</w:t>
      </w:r>
      <w:proofErr w:type="spellEnd"/>
      <w:r w:rsidR="00D05EB0"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бактериурия, гонококковая инфекция мочевыводящих путей и шейки матки);</w:t>
      </w:r>
    </w:p>
    <w:p w:rsidR="005E1753" w:rsidRPr="00F3168C" w:rsidRDefault="00F3168C" w:rsidP="00F316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- </w:t>
      </w:r>
      <w:r w:rsidR="00D05EB0" w:rsidRPr="00F3168C">
        <w:rPr>
          <w:rFonts w:ascii="Times New Roman" w:hAnsi="Times New Roman" w:cs="Times New Roman"/>
          <w:sz w:val="20"/>
          <w:szCs w:val="20"/>
          <w:lang w:val="ru-RU"/>
        </w:rPr>
        <w:t>брюшной тиф.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b/>
          <w:bCs/>
          <w:sz w:val="20"/>
          <w:szCs w:val="20"/>
          <w:lang w:val="ru-RU"/>
        </w:rPr>
        <w:t>Способ применения и дозы:</w:t>
      </w:r>
    </w:p>
    <w:p w:rsidR="00D05EB0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sz w:val="20"/>
          <w:szCs w:val="20"/>
          <w:lang w:val="ru-RU"/>
        </w:rPr>
        <w:t>Обратиться к врачу перед началом приема препарата</w:t>
      </w:r>
      <w:r w:rsidR="00D05EB0" w:rsidRPr="00F3168C">
        <w:rPr>
          <w:rFonts w:ascii="Times New Roman" w:hAnsi="Times New Roman" w:cs="Times New Roman"/>
          <w:sz w:val="20"/>
          <w:szCs w:val="20"/>
          <w:lang w:val="ru-RU"/>
        </w:rPr>
        <w:t>.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Взрослым и детям старше 12 лет (с массой тела более 50 кг) назначают по 400 мг 1 раз/сут</w:t>
      </w:r>
      <w:r w:rsidR="008A2B86">
        <w:rPr>
          <w:rFonts w:ascii="Times New Roman" w:hAnsi="Times New Roman" w:cs="Times New Roman"/>
          <w:sz w:val="20"/>
          <w:szCs w:val="20"/>
          <w:lang w:val="ru-RU"/>
        </w:rPr>
        <w:t>ки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или по 200 мг 2 раза/сут</w:t>
      </w:r>
      <w:r w:rsidR="008A2B86">
        <w:rPr>
          <w:rFonts w:ascii="Times New Roman" w:hAnsi="Times New Roman" w:cs="Times New Roman"/>
          <w:sz w:val="20"/>
          <w:szCs w:val="20"/>
          <w:lang w:val="ru-RU"/>
        </w:rPr>
        <w:t>ки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>. При гонорее мочеиспускательного канала и шейки матки назначают 400 мг 1 раз/сут</w:t>
      </w:r>
      <w:r w:rsidR="008A2B86">
        <w:rPr>
          <w:rFonts w:ascii="Times New Roman" w:hAnsi="Times New Roman" w:cs="Times New Roman"/>
          <w:sz w:val="20"/>
          <w:szCs w:val="20"/>
          <w:lang w:val="ru-RU"/>
        </w:rPr>
        <w:t>ки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. 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При заболеваниях, вызванных </w:t>
      </w:r>
      <w:r w:rsidRPr="00F3168C">
        <w:rPr>
          <w:rFonts w:ascii="Times New Roman" w:hAnsi="Times New Roman" w:cs="Times New Roman"/>
          <w:sz w:val="20"/>
          <w:szCs w:val="20"/>
        </w:rPr>
        <w:t>S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.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pyogenes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>, курс лечения должен составлять не менее 10 дней.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При нарушении функции почек назначают с учетом клиренса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креатинина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>: если он &gt;</w:t>
      </w:r>
      <w:r w:rsidR="008A2B8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60 мл/мин, коррекции дозы не требуется, если клиренс составляет 21-60 мл/мин, назначают 75% </w:t>
      </w:r>
      <w:r w:rsidR="008A2B8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>стандартной дозы, а когда клиренс &lt;</w:t>
      </w:r>
      <w:r w:rsidR="008A2B8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>20 мл/мин, назначают половину стандартной дозы.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b/>
          <w:bCs/>
          <w:sz w:val="20"/>
          <w:szCs w:val="20"/>
          <w:lang w:val="ru-RU"/>
        </w:rPr>
        <w:t>Побочные действия: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i/>
          <w:sz w:val="20"/>
          <w:szCs w:val="20"/>
          <w:lang w:val="ru-RU"/>
        </w:rPr>
        <w:t>Со стороны нервной системы и органов чувств: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головная боль, головокружение.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i/>
          <w:sz w:val="20"/>
          <w:szCs w:val="20"/>
          <w:lang w:val="ru-RU"/>
        </w:rPr>
        <w:t>Со стороны системы кроветворения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: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эозинофилия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, лейкопения, тромбоцитопения,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нейтропения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>, гемолитическая анемия.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i/>
          <w:sz w:val="20"/>
          <w:szCs w:val="20"/>
          <w:lang w:val="ru-RU"/>
        </w:rPr>
        <w:t>Со стороны органов ЖКТ: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стоматит, диарея, тошнота, рвота, боль в животе, псевдомембранозный колит, транзиторное повышение активности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трансаминаз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печени и щелочной фосфатазы.</w:t>
      </w:r>
    </w:p>
    <w:p w:rsidR="00D05EB0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i/>
          <w:sz w:val="20"/>
          <w:szCs w:val="20"/>
          <w:lang w:val="ru-RU"/>
        </w:rPr>
        <w:t>Со стороны мочеполовой системы: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повышение азота мочевины или содержания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креатинина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в сыворотке крови, описаны случаи интерстициального нефрита. 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i/>
          <w:sz w:val="20"/>
          <w:szCs w:val="20"/>
          <w:lang w:val="ru-RU"/>
        </w:rPr>
        <w:t xml:space="preserve">Аллергические реакции: 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кожная сыпь, зуд, крапивница,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многоформная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эритема, синдром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Стивенса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Джонсона.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i/>
          <w:sz w:val="20"/>
          <w:szCs w:val="20"/>
          <w:lang w:val="ru-RU"/>
        </w:rPr>
        <w:t>Прочие: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микоз гениталий, вагинит, кандидоз. 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b/>
          <w:bCs/>
          <w:sz w:val="20"/>
          <w:szCs w:val="20"/>
          <w:lang w:val="ru-RU"/>
        </w:rPr>
        <w:t>Противопоказания:</w:t>
      </w:r>
    </w:p>
    <w:p w:rsidR="00D05EB0" w:rsidRPr="00F3168C" w:rsidRDefault="00F3168C" w:rsidP="00455AB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02124"/>
          <w:sz w:val="20"/>
          <w:szCs w:val="20"/>
          <w:lang w:val="ru-RU" w:eastAsia="ru-RU"/>
        </w:rPr>
      </w:pPr>
      <w:r w:rsidRPr="00F3168C">
        <w:rPr>
          <w:rFonts w:ascii="Times New Roman" w:eastAsia="Times New Roman" w:hAnsi="Times New Roman" w:cs="Times New Roman"/>
          <w:color w:val="202124"/>
          <w:sz w:val="20"/>
          <w:szCs w:val="20"/>
          <w:lang w:val="ru-RU" w:eastAsia="ru-RU"/>
        </w:rPr>
        <w:t xml:space="preserve">- </w:t>
      </w:r>
      <w:r w:rsidR="00D05EB0" w:rsidRPr="00F3168C">
        <w:rPr>
          <w:rFonts w:ascii="Times New Roman" w:eastAsia="Times New Roman" w:hAnsi="Times New Roman" w:cs="Times New Roman"/>
          <w:color w:val="202124"/>
          <w:sz w:val="20"/>
          <w:szCs w:val="20"/>
          <w:lang w:val="ru-RU" w:eastAsia="ru-RU"/>
        </w:rPr>
        <w:t>повышенная чувствительность к цефалоспоринам и пенициллинам;</w:t>
      </w:r>
    </w:p>
    <w:p w:rsidR="00D05EB0" w:rsidRPr="00F3168C" w:rsidRDefault="00F3168C" w:rsidP="00455AB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02124"/>
          <w:sz w:val="20"/>
          <w:szCs w:val="20"/>
          <w:lang w:val="ru-RU" w:eastAsia="ru-RU"/>
        </w:rPr>
      </w:pPr>
      <w:r w:rsidRPr="00F3168C">
        <w:rPr>
          <w:rFonts w:ascii="Times New Roman" w:eastAsia="Times New Roman" w:hAnsi="Times New Roman" w:cs="Times New Roman"/>
          <w:color w:val="202124"/>
          <w:sz w:val="20"/>
          <w:szCs w:val="20"/>
          <w:lang w:val="ru-RU" w:eastAsia="ru-RU"/>
        </w:rPr>
        <w:t xml:space="preserve">-  </w:t>
      </w:r>
      <w:r w:rsidR="00D05EB0" w:rsidRPr="00F3168C">
        <w:rPr>
          <w:rFonts w:ascii="Times New Roman" w:eastAsia="Times New Roman" w:hAnsi="Times New Roman" w:cs="Times New Roman"/>
          <w:color w:val="202124"/>
          <w:sz w:val="20"/>
          <w:szCs w:val="20"/>
          <w:lang w:val="ru-RU" w:eastAsia="ru-RU"/>
        </w:rPr>
        <w:t>наличие кровотечений в анамнезе;</w:t>
      </w:r>
    </w:p>
    <w:p w:rsidR="00D05EB0" w:rsidRPr="00F3168C" w:rsidRDefault="00F3168C" w:rsidP="00455AB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02124"/>
          <w:sz w:val="20"/>
          <w:szCs w:val="20"/>
          <w:lang w:val="ru-RU" w:eastAsia="ru-RU"/>
        </w:rPr>
      </w:pPr>
      <w:r w:rsidRPr="00F3168C">
        <w:rPr>
          <w:rFonts w:ascii="Times New Roman" w:eastAsia="Times New Roman" w:hAnsi="Times New Roman" w:cs="Times New Roman"/>
          <w:color w:val="202124"/>
          <w:sz w:val="20"/>
          <w:szCs w:val="20"/>
          <w:lang w:val="ru-RU" w:eastAsia="ru-RU"/>
        </w:rPr>
        <w:t xml:space="preserve">- </w:t>
      </w:r>
      <w:r w:rsidR="00D05EB0" w:rsidRPr="00F3168C">
        <w:rPr>
          <w:rFonts w:ascii="Times New Roman" w:eastAsia="Times New Roman" w:hAnsi="Times New Roman" w:cs="Times New Roman"/>
          <w:color w:val="202124"/>
          <w:sz w:val="20"/>
          <w:szCs w:val="20"/>
          <w:lang w:val="ru-RU" w:eastAsia="ru-RU"/>
        </w:rPr>
        <w:t>беременность и период лактации;</w:t>
      </w:r>
    </w:p>
    <w:p w:rsidR="00D05EB0" w:rsidRPr="00F3168C" w:rsidRDefault="00F3168C" w:rsidP="00455AB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02124"/>
          <w:sz w:val="20"/>
          <w:szCs w:val="20"/>
          <w:lang w:val="ru-RU" w:eastAsia="ru-RU"/>
        </w:rPr>
      </w:pPr>
      <w:r w:rsidRPr="00F3168C">
        <w:rPr>
          <w:rFonts w:ascii="Times New Roman" w:eastAsia="Times New Roman" w:hAnsi="Times New Roman" w:cs="Times New Roman"/>
          <w:color w:val="202124"/>
          <w:sz w:val="20"/>
          <w:szCs w:val="20"/>
          <w:lang w:val="ru-RU" w:eastAsia="ru-RU"/>
        </w:rPr>
        <w:t xml:space="preserve">- </w:t>
      </w:r>
      <w:r w:rsidR="00D05EB0" w:rsidRPr="00F3168C">
        <w:rPr>
          <w:rFonts w:ascii="Times New Roman" w:eastAsia="Times New Roman" w:hAnsi="Times New Roman" w:cs="Times New Roman"/>
          <w:color w:val="202124"/>
          <w:sz w:val="20"/>
          <w:szCs w:val="20"/>
          <w:lang w:val="ru-RU" w:eastAsia="ru-RU"/>
        </w:rPr>
        <w:t>детский возраст до 12 лет;</w:t>
      </w:r>
    </w:p>
    <w:p w:rsidR="00D05EB0" w:rsidRPr="00F3168C" w:rsidRDefault="00F3168C" w:rsidP="00455AB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02124"/>
          <w:sz w:val="20"/>
          <w:szCs w:val="20"/>
          <w:lang w:val="ru-RU" w:eastAsia="ru-RU"/>
        </w:rPr>
      </w:pPr>
      <w:r w:rsidRPr="00F3168C">
        <w:rPr>
          <w:rFonts w:ascii="Times New Roman" w:eastAsia="Times New Roman" w:hAnsi="Times New Roman" w:cs="Times New Roman"/>
          <w:color w:val="202124"/>
          <w:sz w:val="20"/>
          <w:szCs w:val="20"/>
          <w:lang w:val="ru-RU" w:eastAsia="ru-RU"/>
        </w:rPr>
        <w:t xml:space="preserve">- </w:t>
      </w:r>
      <w:r w:rsidR="00D05EB0" w:rsidRPr="00F3168C">
        <w:rPr>
          <w:rFonts w:ascii="Times New Roman" w:eastAsia="Times New Roman" w:hAnsi="Times New Roman" w:cs="Times New Roman"/>
          <w:color w:val="202124"/>
          <w:sz w:val="20"/>
          <w:szCs w:val="20"/>
          <w:lang w:val="ru-RU" w:eastAsia="ru-RU"/>
        </w:rPr>
        <w:t>тяжелые заболевания ЖКТ, сопровождающиеся рвотой и диареей.</w:t>
      </w:r>
    </w:p>
    <w:p w:rsidR="005E1753" w:rsidRPr="00F3168C" w:rsidRDefault="009068AE" w:rsidP="005E175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377BEDF4" wp14:editId="28646EA7">
            <wp:simplePos x="0" y="0"/>
            <wp:positionH relativeFrom="column">
              <wp:posOffset>-355600</wp:posOffset>
            </wp:positionH>
            <wp:positionV relativeFrom="paragraph">
              <wp:posOffset>288289</wp:posOffset>
            </wp:positionV>
            <wp:extent cx="5940425" cy="371284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1753" w:rsidRPr="00F3168C">
        <w:rPr>
          <w:rFonts w:ascii="Times New Roman" w:hAnsi="Times New Roman" w:cs="Times New Roman"/>
          <w:b/>
          <w:bCs/>
          <w:sz w:val="20"/>
          <w:szCs w:val="20"/>
          <w:lang w:val="ru-RU"/>
        </w:rPr>
        <w:t>Применение при беременности и лактации: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Применение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цефиксима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при беременности возможно только в том случае, когда предполагаемая польза для матери превышает потенциальный риск для плода. При необходимости назначения в период лактации следует прекратить грудное вскармливание.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b/>
          <w:bCs/>
          <w:sz w:val="20"/>
          <w:szCs w:val="20"/>
          <w:lang w:val="ru-RU"/>
        </w:rPr>
        <w:t>Особые указания: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sz w:val="20"/>
          <w:szCs w:val="20"/>
          <w:lang w:val="ru-RU"/>
        </w:rPr>
        <w:t>Пациент</w:t>
      </w:r>
      <w:r w:rsidR="00D05EB0" w:rsidRPr="00F3168C">
        <w:rPr>
          <w:rFonts w:ascii="Times New Roman" w:hAnsi="Times New Roman" w:cs="Times New Roman"/>
          <w:sz w:val="20"/>
          <w:szCs w:val="20"/>
          <w:lang w:val="ru-RU"/>
        </w:rPr>
        <w:t>ы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, имевшие в анамнезе аллергические реакции на пенициллины, могут иметь повышенную чувствительность к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цефалоспориновым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антибиотикам. В случае появления аллергической реакции необходимо прекратить применение препарата и при необходимости принять соответствующие меры. 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Как и при применении других антибактериальных препаратов, продолжительное применение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цефиксима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может привести к росту </w:t>
      </w:r>
      <w:r w:rsidRPr="00F3168C">
        <w:rPr>
          <w:rFonts w:ascii="Times New Roman" w:hAnsi="Times New Roman" w:cs="Times New Roman"/>
          <w:sz w:val="20"/>
          <w:szCs w:val="20"/>
        </w:rPr>
        <w:t>Clostridium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F3168C">
        <w:rPr>
          <w:rFonts w:ascii="Times New Roman" w:hAnsi="Times New Roman" w:cs="Times New Roman"/>
          <w:sz w:val="20"/>
          <w:szCs w:val="20"/>
        </w:rPr>
        <w:t>difficile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>, что проявляется развитием тяжелой диареи. В этом случае особенно важн</w:t>
      </w:r>
      <w:r w:rsidR="00A81F8C" w:rsidRPr="00F3168C">
        <w:rPr>
          <w:rFonts w:ascii="Times New Roman" w:hAnsi="Times New Roman" w:cs="Times New Roman"/>
          <w:sz w:val="20"/>
          <w:szCs w:val="20"/>
          <w:lang w:val="ru-RU"/>
        </w:rPr>
        <w:t>о учитывать возможность, развити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я псевдомембранозного колита. Во время лечения возможна ложноположительная прямая реакция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Кумбса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и ложноположительная реакция мочи на глюкозу,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кетонурию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>.</w:t>
      </w:r>
      <w:r w:rsidR="00455AB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Хотя </w:t>
      </w:r>
      <w:proofErr w:type="spellStart"/>
      <w:r w:rsidRPr="00F3168C">
        <w:rPr>
          <w:rFonts w:ascii="Times New Roman" w:hAnsi="Times New Roman" w:cs="Times New Roman"/>
          <w:sz w:val="20"/>
          <w:szCs w:val="20"/>
          <w:lang w:val="ru-RU"/>
        </w:rPr>
        <w:t>лактобактерии</w:t>
      </w:r>
      <w:proofErr w:type="spellEnd"/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и считаются безопасными, и имеющими лишь немного побочных эффектов, нужно избегать принимать их внутрь лицам с ослабленной иммунной системой.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b/>
          <w:sz w:val="20"/>
          <w:szCs w:val="20"/>
          <w:lang w:val="ru-RU"/>
        </w:rPr>
        <w:lastRenderedPageBreak/>
        <w:t>Особенности влияния на способность управлять автомобилем и другими видами потенциально опасных механизмов</w:t>
      </w:r>
      <w:r w:rsidR="00D05EB0" w:rsidRPr="00F3168C">
        <w:rPr>
          <w:rFonts w:ascii="Times New Roman" w:hAnsi="Times New Roman" w:cs="Times New Roman"/>
          <w:b/>
          <w:sz w:val="20"/>
          <w:szCs w:val="20"/>
          <w:lang w:val="ru-RU"/>
        </w:rPr>
        <w:t>: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sz w:val="20"/>
          <w:szCs w:val="20"/>
          <w:lang w:val="ru-RU"/>
        </w:rPr>
        <w:t>Применение препарата не влияет на способность к вождению автотранспорта и управлению</w:t>
      </w:r>
      <w:r w:rsidR="00D05EB0"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потенциально опасными механизмами. 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b/>
          <w:bCs/>
          <w:sz w:val="20"/>
          <w:szCs w:val="20"/>
          <w:lang w:val="ru-RU"/>
        </w:rPr>
        <w:t>Форма выпуска и упаковка: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sz w:val="20"/>
          <w:szCs w:val="20"/>
          <w:lang w:val="ru-RU"/>
        </w:rPr>
        <w:t>По 10 таблеток в контурной ячейковой</w:t>
      </w:r>
      <w:r w:rsidR="00D05EB0"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упаковке из алюминиевой фольги, 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вместе с инструкцией по применению вкладывают в пачку из картона</w:t>
      </w:r>
      <w:r w:rsidR="00455ABC">
        <w:rPr>
          <w:rFonts w:ascii="Times New Roman" w:hAnsi="Times New Roman" w:cs="Times New Roman"/>
          <w:sz w:val="20"/>
          <w:szCs w:val="20"/>
          <w:lang w:val="ru-RU"/>
        </w:rPr>
        <w:t>.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b/>
          <w:bCs/>
          <w:sz w:val="20"/>
          <w:szCs w:val="20"/>
          <w:lang w:val="ru-RU"/>
        </w:rPr>
        <w:t>Условия хранения: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sz w:val="20"/>
          <w:szCs w:val="20"/>
          <w:lang w:val="ru-RU"/>
        </w:rPr>
        <w:t>Хранить в сухом и защищенном от света мест</w:t>
      </w:r>
      <w:r w:rsidR="00F1032D">
        <w:rPr>
          <w:rFonts w:ascii="Times New Roman" w:hAnsi="Times New Roman" w:cs="Times New Roman"/>
          <w:sz w:val="20"/>
          <w:szCs w:val="20"/>
          <w:lang w:val="ru-RU"/>
        </w:rPr>
        <w:t>е, при температуре не выше 25 °</w:t>
      </w:r>
      <w:r w:rsidRPr="00F3168C">
        <w:rPr>
          <w:rFonts w:ascii="Times New Roman" w:hAnsi="Times New Roman" w:cs="Times New Roman"/>
          <w:sz w:val="20"/>
          <w:szCs w:val="20"/>
          <w:lang w:val="ru-RU"/>
        </w:rPr>
        <w:t>С.</w:t>
      </w:r>
    </w:p>
    <w:p w:rsidR="005E1753" w:rsidRPr="00F3168C" w:rsidRDefault="001C6DD1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sz w:val="20"/>
          <w:szCs w:val="20"/>
          <w:lang w:val="ru-RU"/>
        </w:rPr>
        <w:t>Хранить</w:t>
      </w:r>
      <w:r w:rsidR="005E1753"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препарат в недоступном для детей месте.</w:t>
      </w:r>
    </w:p>
    <w:p w:rsidR="005E1753" w:rsidRPr="00F3168C" w:rsidRDefault="00D05EB0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sz w:val="20"/>
          <w:szCs w:val="20"/>
          <w:lang w:val="ru-RU"/>
        </w:rPr>
        <w:t>Не использовать</w:t>
      </w:r>
      <w:r w:rsidR="005E1753" w:rsidRPr="00F3168C">
        <w:rPr>
          <w:rFonts w:ascii="Times New Roman" w:hAnsi="Times New Roman" w:cs="Times New Roman"/>
          <w:sz w:val="20"/>
          <w:szCs w:val="20"/>
          <w:lang w:val="ru-RU"/>
        </w:rPr>
        <w:t xml:space="preserve"> препарат по истечении срока годности, указанного на блистере и картонной коробке.</w:t>
      </w:r>
    </w:p>
    <w:p w:rsidR="00C87DA2" w:rsidRPr="00F3168C" w:rsidRDefault="00C87DA2" w:rsidP="00C87DA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b/>
          <w:bCs/>
          <w:sz w:val="20"/>
          <w:szCs w:val="20"/>
          <w:lang w:val="ru-RU"/>
        </w:rPr>
        <w:t>Условия отпуска из аптек:</w:t>
      </w:r>
    </w:p>
    <w:p w:rsidR="005E1753" w:rsidRPr="00F3168C" w:rsidRDefault="005E1753" w:rsidP="005E175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sz w:val="20"/>
          <w:szCs w:val="20"/>
          <w:lang w:val="ru-RU"/>
        </w:rPr>
        <w:t>По рецепту врача.</w:t>
      </w:r>
    </w:p>
    <w:p w:rsidR="00C87DA2" w:rsidRPr="00F3168C" w:rsidRDefault="00C87DA2" w:rsidP="00C87DA2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</w:p>
    <w:p w:rsidR="00195B2F" w:rsidRPr="00F3168C" w:rsidRDefault="00195B2F" w:rsidP="00195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b/>
          <w:bCs/>
          <w:sz w:val="20"/>
          <w:szCs w:val="20"/>
          <w:lang w:val="ru-RU"/>
        </w:rPr>
        <w:t>Произведено для:</w:t>
      </w:r>
    </w:p>
    <w:p w:rsidR="00195B2F" w:rsidRPr="00F3168C" w:rsidRDefault="00195B2F" w:rsidP="00195B2F">
      <w:pPr>
        <w:spacing w:after="0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b/>
          <w:bCs/>
          <w:sz w:val="20"/>
          <w:szCs w:val="20"/>
        </w:rPr>
        <w:t>MAXX</w:t>
      </w:r>
      <w:r w:rsidRPr="00F3168C">
        <w:rPr>
          <w:rFonts w:ascii="Times New Roman" w:hAnsi="Times New Roman" w:cs="Times New Roman"/>
          <w:b/>
          <w:bCs/>
          <w:sz w:val="20"/>
          <w:szCs w:val="20"/>
          <w:lang w:val="ru-RU"/>
        </w:rPr>
        <w:t>-</w:t>
      </w:r>
      <w:r w:rsidRPr="00F3168C">
        <w:rPr>
          <w:rFonts w:ascii="Times New Roman" w:hAnsi="Times New Roman" w:cs="Times New Roman"/>
          <w:b/>
          <w:bCs/>
          <w:sz w:val="20"/>
          <w:szCs w:val="20"/>
        </w:rPr>
        <w:t>PHARM</w:t>
      </w:r>
      <w:r w:rsidRPr="00F3168C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r w:rsidRPr="00F3168C">
        <w:rPr>
          <w:rFonts w:ascii="Times New Roman" w:hAnsi="Times New Roman" w:cs="Times New Roman"/>
          <w:b/>
          <w:bCs/>
          <w:sz w:val="20"/>
          <w:szCs w:val="20"/>
        </w:rPr>
        <w:t>LTD</w:t>
      </w:r>
      <w:r w:rsidRPr="00F3168C">
        <w:rPr>
          <w:rFonts w:ascii="Times New Roman" w:hAnsi="Times New Roman" w:cs="Times New Roman"/>
          <w:b/>
          <w:bCs/>
          <w:sz w:val="20"/>
          <w:szCs w:val="20"/>
          <w:lang w:val="ru-RU"/>
        </w:rPr>
        <w:t>.</w:t>
      </w:r>
    </w:p>
    <w:p w:rsidR="00195B2F" w:rsidRPr="00F3168C" w:rsidRDefault="00195B2F" w:rsidP="00195B2F">
      <w:pPr>
        <w:spacing w:after="0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F3168C">
        <w:rPr>
          <w:rFonts w:ascii="Times New Roman" w:hAnsi="Times New Roman" w:cs="Times New Roman"/>
          <w:b/>
          <w:bCs/>
          <w:sz w:val="20"/>
          <w:szCs w:val="20"/>
          <w:lang w:val="ru-RU"/>
        </w:rPr>
        <w:t>Лондон, Великобритания</w:t>
      </w:r>
    </w:p>
    <w:p w:rsidR="00F3168C" w:rsidRPr="00F3168C" w:rsidRDefault="00195B2F" w:rsidP="00195B2F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 w:rsidRPr="00F3168C">
        <w:rPr>
          <w:rFonts w:ascii="Tahoma" w:hAnsi="Tahoma" w:cs="Tahoma"/>
          <w:sz w:val="20"/>
          <w:szCs w:val="20"/>
        </w:rPr>
        <w:t>﻿</w:t>
      </w:r>
    </w:p>
    <w:p w:rsidR="00C87DA2" w:rsidRPr="00F3168C" w:rsidRDefault="00C87DA2" w:rsidP="00195B2F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_GoBack"/>
      <w:bookmarkEnd w:id="0"/>
    </w:p>
    <w:sectPr w:rsidR="00C87DA2" w:rsidRPr="00F316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901E5"/>
    <w:multiLevelType w:val="multilevel"/>
    <w:tmpl w:val="A3D0F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3F057E"/>
    <w:multiLevelType w:val="hybridMultilevel"/>
    <w:tmpl w:val="D0084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7F"/>
    <w:rsid w:val="000B4571"/>
    <w:rsid w:val="00195B2F"/>
    <w:rsid w:val="001C6DD1"/>
    <w:rsid w:val="001D467D"/>
    <w:rsid w:val="002610B4"/>
    <w:rsid w:val="00295189"/>
    <w:rsid w:val="003865D5"/>
    <w:rsid w:val="00455ABC"/>
    <w:rsid w:val="005A527F"/>
    <w:rsid w:val="005E1753"/>
    <w:rsid w:val="008A2B86"/>
    <w:rsid w:val="008E3B74"/>
    <w:rsid w:val="009068AE"/>
    <w:rsid w:val="009F2219"/>
    <w:rsid w:val="00A65BEA"/>
    <w:rsid w:val="00A81F8C"/>
    <w:rsid w:val="00C87DA2"/>
    <w:rsid w:val="00D05EB0"/>
    <w:rsid w:val="00E23FC7"/>
    <w:rsid w:val="00ED33C2"/>
    <w:rsid w:val="00F1032D"/>
    <w:rsid w:val="00F26518"/>
    <w:rsid w:val="00F3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1205</Words>
  <Characters>6873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Lakhwinder Singh</dc:creator>
  <cp:keywords/>
  <dc:description/>
  <cp:lastModifiedBy>admin</cp:lastModifiedBy>
  <cp:revision>19</cp:revision>
  <dcterms:created xsi:type="dcterms:W3CDTF">2021-12-07T13:11:00Z</dcterms:created>
  <dcterms:modified xsi:type="dcterms:W3CDTF">2024-01-22T03:13:00Z</dcterms:modified>
</cp:coreProperties>
</file>