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4C39B" w14:textId="1240FC9C" w:rsidR="00902FA1" w:rsidRPr="00545654" w:rsidRDefault="00902FA1" w:rsidP="00C942CF">
      <w:pPr>
        <w:spacing w:before="86"/>
        <w:ind w:left="1247" w:right="1142"/>
        <w:jc w:val="center"/>
        <w:rPr>
          <w:rFonts w:ascii="Times New Roman" w:hAnsi="Times New Roman" w:cs="Times New Roman"/>
          <w:b/>
          <w:spacing w:val="-2"/>
          <w:sz w:val="12"/>
          <w:szCs w:val="12"/>
        </w:rPr>
      </w:pPr>
      <w:r w:rsidRPr="00545654">
        <w:rPr>
          <w:rFonts w:ascii="Times New Roman" w:hAnsi="Times New Roman" w:cs="Times New Roman"/>
          <w:b/>
          <w:spacing w:val="-2"/>
          <w:sz w:val="12"/>
          <w:szCs w:val="12"/>
        </w:rPr>
        <w:t>БРИТЕКС</w:t>
      </w:r>
    </w:p>
    <w:p w14:paraId="09C06ECD" w14:textId="2E3AEDA8" w:rsidR="00697AB2" w:rsidRPr="00545654" w:rsidRDefault="00902FA1" w:rsidP="00C942CF">
      <w:pPr>
        <w:spacing w:before="86"/>
        <w:ind w:left="1247" w:right="1142"/>
        <w:jc w:val="center"/>
        <w:rPr>
          <w:rFonts w:ascii="Times New Roman" w:hAnsi="Times New Roman" w:cs="Times New Roman"/>
          <w:b/>
          <w:sz w:val="12"/>
          <w:szCs w:val="12"/>
        </w:rPr>
      </w:pPr>
      <w:r w:rsidRPr="00545654">
        <w:rPr>
          <w:rFonts w:ascii="Times New Roman" w:hAnsi="Times New Roman" w:cs="Times New Roman"/>
          <w:b/>
          <w:spacing w:val="-2"/>
          <w:sz w:val="12"/>
          <w:szCs w:val="12"/>
        </w:rPr>
        <w:t>Инструкция</w:t>
      </w:r>
    </w:p>
    <w:p w14:paraId="3667640C" w14:textId="1BEF6F34" w:rsidR="00697AB2" w:rsidRPr="00545654" w:rsidRDefault="00A72023">
      <w:pPr>
        <w:ind w:left="1251" w:right="1142"/>
        <w:jc w:val="center"/>
        <w:rPr>
          <w:rFonts w:ascii="Times New Roman" w:hAnsi="Times New Roman" w:cs="Times New Roman"/>
          <w:b/>
          <w:spacing w:val="-2"/>
          <w:sz w:val="12"/>
          <w:szCs w:val="12"/>
        </w:rPr>
      </w:pPr>
      <w:r w:rsidRPr="00545654">
        <w:rPr>
          <w:rFonts w:ascii="Times New Roman" w:hAnsi="Times New Roman" w:cs="Times New Roman"/>
          <w:b/>
          <w:sz w:val="12"/>
          <w:szCs w:val="12"/>
        </w:rPr>
        <w:t>по</w:t>
      </w:r>
      <w:r w:rsidRPr="00545654">
        <w:rPr>
          <w:rFonts w:ascii="Times New Roman" w:hAnsi="Times New Roman" w:cs="Times New Roman"/>
          <w:b/>
          <w:spacing w:val="-1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b/>
          <w:sz w:val="12"/>
          <w:szCs w:val="12"/>
        </w:rPr>
        <w:t>медицинскому</w:t>
      </w:r>
      <w:r w:rsidRPr="00545654">
        <w:rPr>
          <w:rFonts w:ascii="Times New Roman" w:hAnsi="Times New Roman" w:cs="Times New Roman"/>
          <w:b/>
          <w:spacing w:val="-1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b/>
          <w:sz w:val="12"/>
          <w:szCs w:val="12"/>
        </w:rPr>
        <w:t>применению</w:t>
      </w:r>
      <w:r w:rsidRPr="00545654">
        <w:rPr>
          <w:rFonts w:ascii="Times New Roman" w:hAnsi="Times New Roman" w:cs="Times New Roman"/>
          <w:b/>
          <w:spacing w:val="-1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b/>
          <w:sz w:val="12"/>
          <w:szCs w:val="12"/>
        </w:rPr>
        <w:t xml:space="preserve">лекарственного </w:t>
      </w:r>
      <w:r w:rsidRPr="00545654">
        <w:rPr>
          <w:rFonts w:ascii="Times New Roman" w:hAnsi="Times New Roman" w:cs="Times New Roman"/>
          <w:b/>
          <w:spacing w:val="-2"/>
          <w:sz w:val="12"/>
          <w:szCs w:val="12"/>
        </w:rPr>
        <w:t>средства</w:t>
      </w:r>
    </w:p>
    <w:p w14:paraId="3775F554" w14:textId="77777777" w:rsidR="00697AB2" w:rsidRPr="00545654" w:rsidRDefault="00697AB2">
      <w:pPr>
        <w:pStyle w:val="a3"/>
        <w:spacing w:before="2"/>
        <w:ind w:left="0"/>
        <w:jc w:val="left"/>
        <w:rPr>
          <w:rFonts w:ascii="Times New Roman" w:hAnsi="Times New Roman" w:cs="Times New Roman"/>
          <w:b/>
        </w:rPr>
      </w:pPr>
    </w:p>
    <w:p w14:paraId="4351709B" w14:textId="77777777" w:rsidR="00697AB2" w:rsidRPr="00545654" w:rsidRDefault="00697AB2">
      <w:pPr>
        <w:rPr>
          <w:rFonts w:ascii="Times New Roman" w:hAnsi="Times New Roman" w:cs="Times New Roman"/>
          <w:sz w:val="12"/>
          <w:szCs w:val="12"/>
        </w:rPr>
        <w:sectPr w:rsidR="00697AB2" w:rsidRPr="00545654">
          <w:type w:val="continuous"/>
          <w:pgSz w:w="7990" w:h="28840"/>
          <w:pgMar w:top="820" w:right="300" w:bottom="280" w:left="300" w:header="720" w:footer="720" w:gutter="0"/>
          <w:cols w:space="720"/>
        </w:sectPr>
      </w:pPr>
    </w:p>
    <w:p w14:paraId="2659C307" w14:textId="25BC0379" w:rsidR="00697AB2" w:rsidRPr="00545654" w:rsidRDefault="00A72023">
      <w:pPr>
        <w:spacing w:before="107"/>
        <w:ind w:left="118"/>
        <w:rPr>
          <w:rFonts w:ascii="Times New Roman" w:hAnsi="Times New Roman" w:cs="Times New Roman"/>
          <w:sz w:val="12"/>
          <w:szCs w:val="12"/>
        </w:rPr>
      </w:pPr>
      <w:bookmarkStart w:id="0" w:name="1:_rus"/>
      <w:bookmarkEnd w:id="0"/>
      <w:r w:rsidRPr="00545654">
        <w:rPr>
          <w:rFonts w:ascii="Times New Roman" w:hAnsi="Times New Roman" w:cs="Times New Roman"/>
          <w:b/>
          <w:sz w:val="12"/>
          <w:szCs w:val="12"/>
        </w:rPr>
        <w:lastRenderedPageBreak/>
        <w:t>Торговое</w:t>
      </w:r>
      <w:r w:rsidRPr="00545654">
        <w:rPr>
          <w:rFonts w:ascii="Times New Roman" w:hAnsi="Times New Roman" w:cs="Times New Roman"/>
          <w:b/>
          <w:spacing w:val="-3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b/>
          <w:sz w:val="12"/>
          <w:szCs w:val="12"/>
        </w:rPr>
        <w:t>название:</w:t>
      </w:r>
      <w:r w:rsidRPr="00545654">
        <w:rPr>
          <w:rFonts w:ascii="Times New Roman" w:hAnsi="Times New Roman" w:cs="Times New Roman"/>
          <w:b/>
          <w:spacing w:val="-1"/>
          <w:sz w:val="12"/>
          <w:szCs w:val="12"/>
        </w:rPr>
        <w:t xml:space="preserve"> </w:t>
      </w:r>
      <w:proofErr w:type="spellStart"/>
      <w:r w:rsidR="00C942CF" w:rsidRPr="00545654">
        <w:rPr>
          <w:rFonts w:ascii="Times New Roman" w:hAnsi="Times New Roman" w:cs="Times New Roman"/>
          <w:sz w:val="12"/>
          <w:szCs w:val="12"/>
        </w:rPr>
        <w:t>Бритекс</w:t>
      </w:r>
      <w:proofErr w:type="spellEnd"/>
      <w:r w:rsidR="00902FA1" w:rsidRPr="00545654">
        <w:rPr>
          <w:rFonts w:ascii="Times New Roman" w:hAnsi="Times New Roman" w:cs="Times New Roman"/>
          <w:sz w:val="12"/>
          <w:szCs w:val="12"/>
        </w:rPr>
        <w:t>.</w:t>
      </w:r>
    </w:p>
    <w:p w14:paraId="5C9B996A" w14:textId="77777777" w:rsidR="00697AB2" w:rsidRPr="00545654" w:rsidRDefault="00A72023">
      <w:pPr>
        <w:pStyle w:val="1"/>
        <w:spacing w:before="3"/>
        <w:ind w:left="118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  <w:spacing w:val="12"/>
        </w:rPr>
        <w:t>Международное</w:t>
      </w:r>
      <w:r w:rsidRPr="00545654">
        <w:rPr>
          <w:rFonts w:ascii="Times New Roman" w:hAnsi="Times New Roman" w:cs="Times New Roman"/>
          <w:spacing w:val="33"/>
        </w:rPr>
        <w:t xml:space="preserve">  </w:t>
      </w:r>
      <w:r w:rsidRPr="00545654">
        <w:rPr>
          <w:rFonts w:ascii="Times New Roman" w:hAnsi="Times New Roman" w:cs="Times New Roman"/>
          <w:spacing w:val="12"/>
        </w:rPr>
        <w:t>непатентованное</w:t>
      </w:r>
      <w:r w:rsidRPr="00545654">
        <w:rPr>
          <w:rFonts w:ascii="Times New Roman" w:hAnsi="Times New Roman" w:cs="Times New Roman"/>
          <w:spacing w:val="34"/>
        </w:rPr>
        <w:t xml:space="preserve">  </w:t>
      </w:r>
      <w:r w:rsidRPr="00545654">
        <w:rPr>
          <w:rFonts w:ascii="Times New Roman" w:hAnsi="Times New Roman" w:cs="Times New Roman"/>
          <w:spacing w:val="9"/>
        </w:rPr>
        <w:t>название:</w:t>
      </w:r>
    </w:p>
    <w:p w14:paraId="58596859" w14:textId="4D65218F" w:rsidR="00697AB2" w:rsidRPr="00545654" w:rsidRDefault="00A72023">
      <w:pPr>
        <w:spacing w:before="3" w:line="244" w:lineRule="auto"/>
        <w:ind w:left="118" w:right="1150"/>
        <w:jc w:val="both"/>
        <w:rPr>
          <w:rFonts w:ascii="Times New Roman" w:hAnsi="Times New Roman" w:cs="Times New Roman"/>
          <w:b/>
          <w:sz w:val="12"/>
          <w:szCs w:val="12"/>
        </w:rPr>
      </w:pPr>
      <w:proofErr w:type="spellStart"/>
      <w:r w:rsidRPr="00545654">
        <w:rPr>
          <w:rFonts w:ascii="Times New Roman" w:hAnsi="Times New Roman" w:cs="Times New Roman"/>
          <w:sz w:val="12"/>
          <w:szCs w:val="12"/>
        </w:rPr>
        <w:t>Бримонидина</w:t>
      </w:r>
      <w:proofErr w:type="spellEnd"/>
      <w:r w:rsidRPr="00545654">
        <w:rPr>
          <w:rFonts w:ascii="Times New Roman" w:hAnsi="Times New Roman" w:cs="Times New Roman"/>
          <w:spacing w:val="-10"/>
          <w:sz w:val="12"/>
          <w:szCs w:val="12"/>
        </w:rPr>
        <w:t xml:space="preserve"> </w:t>
      </w:r>
      <w:proofErr w:type="spellStart"/>
      <w:r w:rsidRPr="00545654">
        <w:rPr>
          <w:rFonts w:ascii="Times New Roman" w:hAnsi="Times New Roman" w:cs="Times New Roman"/>
          <w:sz w:val="12"/>
          <w:szCs w:val="12"/>
        </w:rPr>
        <w:t>тартрат</w:t>
      </w:r>
      <w:proofErr w:type="spellEnd"/>
      <w:r w:rsidRPr="00545654">
        <w:rPr>
          <w:rFonts w:ascii="Times New Roman" w:hAnsi="Times New Roman" w:cs="Times New Roman"/>
          <w:spacing w:val="-9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+</w:t>
      </w:r>
      <w:r w:rsidRPr="00545654">
        <w:rPr>
          <w:rFonts w:ascii="Times New Roman" w:hAnsi="Times New Roman" w:cs="Times New Roman"/>
          <w:spacing w:val="-10"/>
          <w:sz w:val="12"/>
          <w:szCs w:val="12"/>
        </w:rPr>
        <w:t xml:space="preserve"> </w:t>
      </w:r>
      <w:proofErr w:type="spellStart"/>
      <w:r w:rsidRPr="00545654">
        <w:rPr>
          <w:rFonts w:ascii="Times New Roman" w:hAnsi="Times New Roman" w:cs="Times New Roman"/>
          <w:sz w:val="12"/>
          <w:szCs w:val="12"/>
        </w:rPr>
        <w:t>Тимолола</w:t>
      </w:r>
      <w:proofErr w:type="spellEnd"/>
      <w:r w:rsidRPr="00545654">
        <w:rPr>
          <w:rFonts w:ascii="Times New Roman" w:hAnsi="Times New Roman" w:cs="Times New Roman"/>
          <w:spacing w:val="-9"/>
          <w:sz w:val="12"/>
          <w:szCs w:val="12"/>
        </w:rPr>
        <w:t xml:space="preserve"> </w:t>
      </w:r>
      <w:proofErr w:type="spellStart"/>
      <w:r w:rsidRPr="00545654">
        <w:rPr>
          <w:rFonts w:ascii="Times New Roman" w:hAnsi="Times New Roman" w:cs="Times New Roman"/>
          <w:sz w:val="12"/>
          <w:szCs w:val="12"/>
        </w:rPr>
        <w:t>малеат</w:t>
      </w:r>
      <w:proofErr w:type="spellEnd"/>
      <w:r w:rsidRPr="00545654">
        <w:rPr>
          <w:rFonts w:ascii="Times New Roman" w:hAnsi="Times New Roman" w:cs="Times New Roman"/>
          <w:sz w:val="12"/>
          <w:szCs w:val="12"/>
        </w:rPr>
        <w:t>.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b/>
          <w:sz w:val="12"/>
          <w:szCs w:val="12"/>
        </w:rPr>
        <w:t>Лекарственная</w:t>
      </w:r>
      <w:r w:rsidRPr="00545654">
        <w:rPr>
          <w:rFonts w:ascii="Times New Roman" w:hAnsi="Times New Roman" w:cs="Times New Roman"/>
          <w:b/>
          <w:spacing w:val="-4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b/>
          <w:sz w:val="12"/>
          <w:szCs w:val="12"/>
        </w:rPr>
        <w:t>форма:</w:t>
      </w:r>
      <w:r w:rsidRPr="00545654">
        <w:rPr>
          <w:rFonts w:ascii="Times New Roman" w:hAnsi="Times New Roman" w:cs="Times New Roman"/>
          <w:b/>
          <w:spacing w:val="-2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глазные</w:t>
      </w:r>
      <w:r w:rsidRPr="00545654">
        <w:rPr>
          <w:rFonts w:ascii="Times New Roman" w:hAnsi="Times New Roman" w:cs="Times New Roman"/>
          <w:spacing w:val="-4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капли.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b/>
          <w:spacing w:val="-2"/>
          <w:sz w:val="12"/>
          <w:szCs w:val="12"/>
        </w:rPr>
        <w:t>Состав:</w:t>
      </w:r>
    </w:p>
    <w:p w14:paraId="73171E3C" w14:textId="2C4371A0" w:rsidR="00902FA1" w:rsidRPr="00545654" w:rsidRDefault="005F0E2F" w:rsidP="00B743ED">
      <w:pPr>
        <w:pStyle w:val="a3"/>
        <w:tabs>
          <w:tab w:val="left" w:pos="2211"/>
          <w:tab w:val="left" w:pos="2254"/>
        </w:tabs>
        <w:spacing w:line="244" w:lineRule="auto"/>
        <w:ind w:right="811"/>
        <w:jc w:val="left"/>
        <w:rPr>
          <w:rFonts w:ascii="Times New Roman" w:hAnsi="Times New Roman" w:cs="Times New Roman"/>
          <w:spacing w:val="80"/>
        </w:rPr>
      </w:pPr>
      <w:r w:rsidRPr="00545654"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D61BC81" wp14:editId="3DC551D1">
            <wp:simplePos x="0" y="0"/>
            <wp:positionH relativeFrom="column">
              <wp:posOffset>-1763396</wp:posOffset>
            </wp:positionH>
            <wp:positionV relativeFrom="paragraph">
              <wp:posOffset>358139</wp:posOffset>
            </wp:positionV>
            <wp:extent cx="8016875" cy="50107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43ED" w:rsidRPr="00545654">
        <w:rPr>
          <w:rFonts w:ascii="Times New Roman" w:hAnsi="Times New Roman" w:cs="Times New Roman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Бримонидина</w:t>
      </w:r>
      <w:proofErr w:type="spellEnd"/>
      <w:r w:rsidRPr="00545654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тартрат</w:t>
      </w:r>
      <w:proofErr w:type="spellEnd"/>
      <w:r w:rsidR="006C453B">
        <w:rPr>
          <w:rFonts w:ascii="Times New Roman" w:hAnsi="Times New Roman" w:cs="Times New Roman"/>
        </w:rPr>
        <w:t xml:space="preserve"> </w:t>
      </w:r>
      <w:r w:rsidRPr="00545654">
        <w:rPr>
          <w:rFonts w:ascii="Times New Roman" w:hAnsi="Times New Roman" w:cs="Times New Roman"/>
          <w:spacing w:val="-13"/>
        </w:rPr>
        <w:t xml:space="preserve"> </w:t>
      </w:r>
      <w:r w:rsidRPr="00545654">
        <w:rPr>
          <w:rFonts w:ascii="Times New Roman" w:hAnsi="Times New Roman" w:cs="Times New Roman"/>
        </w:rPr>
        <w:t>BP</w:t>
      </w:r>
      <w:r w:rsidRPr="00545654">
        <w:rPr>
          <w:rFonts w:ascii="Times New Roman" w:hAnsi="Times New Roman" w:cs="Times New Roman"/>
        </w:rPr>
        <w:tab/>
        <w:t>0,20</w:t>
      </w:r>
      <w:r w:rsidR="006C453B">
        <w:rPr>
          <w:rFonts w:ascii="Times New Roman" w:hAnsi="Times New Roman" w:cs="Times New Roman"/>
        </w:rPr>
        <w:t xml:space="preserve"> </w:t>
      </w:r>
      <w:r w:rsidRPr="00545654">
        <w:rPr>
          <w:rFonts w:ascii="Times New Roman" w:hAnsi="Times New Roman" w:cs="Times New Roman"/>
        </w:rPr>
        <w:t>%</w:t>
      </w:r>
      <w:r w:rsidR="006C453B">
        <w:rPr>
          <w:rFonts w:ascii="Times New Roman" w:hAnsi="Times New Roman" w:cs="Times New Roman"/>
        </w:rPr>
        <w:t xml:space="preserve"> </w:t>
      </w:r>
      <w:r w:rsidRPr="00545654">
        <w:rPr>
          <w:rFonts w:ascii="Times New Roman" w:hAnsi="Times New Roman" w:cs="Times New Roman"/>
          <w:spacing w:val="-17"/>
        </w:rPr>
        <w:t xml:space="preserve"> </w:t>
      </w:r>
      <w:r w:rsidRPr="00545654">
        <w:rPr>
          <w:rFonts w:ascii="Times New Roman" w:hAnsi="Times New Roman" w:cs="Times New Roman"/>
        </w:rPr>
        <w:t>w/v</w:t>
      </w:r>
      <w:r w:rsidR="00902FA1" w:rsidRPr="00545654">
        <w:rPr>
          <w:rFonts w:ascii="Times New Roman" w:hAnsi="Times New Roman" w:cs="Times New Roman"/>
        </w:rPr>
        <w:t>;</w:t>
      </w:r>
    </w:p>
    <w:p w14:paraId="36F328B3" w14:textId="452924BC" w:rsidR="00902FA1" w:rsidRPr="00545654" w:rsidRDefault="006C453B" w:rsidP="00B743ED">
      <w:pPr>
        <w:pStyle w:val="a3"/>
        <w:tabs>
          <w:tab w:val="left" w:pos="2211"/>
          <w:tab w:val="left" w:pos="2254"/>
        </w:tabs>
        <w:spacing w:line="244" w:lineRule="auto"/>
        <w:ind w:right="811"/>
        <w:jc w:val="left"/>
        <w:rPr>
          <w:rFonts w:ascii="Times New Roman" w:hAnsi="Times New Roman" w:cs="Times New Roman"/>
          <w:spacing w:val="80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 w:rsidR="005F0E2F" w:rsidRPr="00545654">
        <w:rPr>
          <w:rFonts w:ascii="Times New Roman" w:hAnsi="Times New Roman" w:cs="Times New Roman"/>
        </w:rPr>
        <w:t>Тимолола</w:t>
      </w:r>
      <w:proofErr w:type="spellEnd"/>
      <w:r w:rsidR="005F0E2F" w:rsidRPr="00545654">
        <w:rPr>
          <w:rFonts w:ascii="Times New Roman" w:hAnsi="Times New Roman" w:cs="Times New Roman"/>
          <w:spacing w:val="-14"/>
        </w:rPr>
        <w:t xml:space="preserve"> </w:t>
      </w:r>
      <w:proofErr w:type="spellStart"/>
      <w:r w:rsidR="005F0E2F" w:rsidRPr="00545654">
        <w:rPr>
          <w:rFonts w:ascii="Times New Roman" w:hAnsi="Times New Roman" w:cs="Times New Roman"/>
        </w:rPr>
        <w:t>малеат</w:t>
      </w:r>
      <w:proofErr w:type="spellEnd"/>
      <w:r w:rsidR="005F0E2F" w:rsidRPr="00545654">
        <w:rPr>
          <w:rFonts w:ascii="Times New Roman" w:hAnsi="Times New Roman" w:cs="Times New Roman"/>
          <w:spacing w:val="-14"/>
        </w:rPr>
        <w:t xml:space="preserve"> </w:t>
      </w:r>
      <w:r w:rsidR="005F0E2F" w:rsidRPr="00545654">
        <w:rPr>
          <w:rFonts w:ascii="Times New Roman" w:hAnsi="Times New Roman" w:cs="Times New Roman"/>
        </w:rPr>
        <w:t>USP</w:t>
      </w:r>
      <w:r w:rsidR="005F0E2F" w:rsidRPr="00545654">
        <w:rPr>
          <w:rFonts w:ascii="Times New Roman" w:hAnsi="Times New Roman" w:cs="Times New Roman"/>
          <w:spacing w:val="-14"/>
        </w:rPr>
        <w:t xml:space="preserve"> </w:t>
      </w:r>
      <w:proofErr w:type="spellStart"/>
      <w:r w:rsidR="005F0E2F" w:rsidRPr="00545654">
        <w:rPr>
          <w:rFonts w:ascii="Times New Roman" w:hAnsi="Times New Roman" w:cs="Times New Roman"/>
        </w:rPr>
        <w:t>экв</w:t>
      </w:r>
      <w:proofErr w:type="spellEnd"/>
      <w:r w:rsidR="005F0E2F" w:rsidRPr="00545654">
        <w:rPr>
          <w:rFonts w:ascii="Times New Roman" w:hAnsi="Times New Roman" w:cs="Times New Roman"/>
        </w:rPr>
        <w:t>.</w:t>
      </w:r>
      <w:r w:rsidR="005F0E2F" w:rsidRPr="00545654">
        <w:rPr>
          <w:rFonts w:ascii="Times New Roman" w:hAnsi="Times New Roman" w:cs="Times New Roman"/>
          <w:spacing w:val="-14"/>
        </w:rPr>
        <w:t xml:space="preserve"> </w:t>
      </w:r>
      <w:proofErr w:type="spellStart"/>
      <w:r w:rsidR="00902FA1" w:rsidRPr="00545654">
        <w:rPr>
          <w:rFonts w:ascii="Times New Roman" w:hAnsi="Times New Roman" w:cs="Times New Roman"/>
        </w:rPr>
        <w:t>т</w:t>
      </w:r>
      <w:r w:rsidR="005F0E2F" w:rsidRPr="00545654">
        <w:rPr>
          <w:rFonts w:ascii="Times New Roman" w:hAnsi="Times New Roman" w:cs="Times New Roman"/>
        </w:rPr>
        <w:t>имололу</w:t>
      </w:r>
      <w:proofErr w:type="spellEnd"/>
      <w:r w:rsidR="005F0E2F" w:rsidRPr="00545654">
        <w:rPr>
          <w:rFonts w:ascii="Times New Roman" w:hAnsi="Times New Roman" w:cs="Times New Roman"/>
          <w:spacing w:val="67"/>
        </w:rPr>
        <w:t xml:space="preserve"> </w:t>
      </w:r>
      <w:r w:rsidR="00F62861">
        <w:rPr>
          <w:rFonts w:ascii="Times New Roman" w:hAnsi="Times New Roman" w:cs="Times New Roman"/>
          <w:spacing w:val="67"/>
        </w:rPr>
        <w:t xml:space="preserve">  </w:t>
      </w:r>
      <w:r w:rsidR="005F0E2F" w:rsidRPr="00545654">
        <w:rPr>
          <w:rFonts w:ascii="Times New Roman" w:hAnsi="Times New Roman" w:cs="Times New Roman"/>
        </w:rPr>
        <w:t>0,50%</w:t>
      </w:r>
      <w:r w:rsidR="005F0E2F" w:rsidRPr="00545654">
        <w:rPr>
          <w:rFonts w:ascii="Times New Roman" w:hAnsi="Times New Roman" w:cs="Times New Roman"/>
          <w:spacing w:val="-14"/>
        </w:rPr>
        <w:t xml:space="preserve"> </w:t>
      </w:r>
      <w:r w:rsidR="00902FA1" w:rsidRPr="00545654">
        <w:rPr>
          <w:rFonts w:ascii="Times New Roman" w:hAnsi="Times New Roman" w:cs="Times New Roman"/>
          <w:spacing w:val="-14"/>
        </w:rPr>
        <w:t xml:space="preserve"> </w:t>
      </w:r>
      <w:r>
        <w:rPr>
          <w:rFonts w:ascii="Times New Roman" w:hAnsi="Times New Roman" w:cs="Times New Roman"/>
          <w:spacing w:val="-14"/>
        </w:rPr>
        <w:t xml:space="preserve"> </w:t>
      </w:r>
      <w:r w:rsidR="005F0E2F" w:rsidRPr="00545654">
        <w:rPr>
          <w:rFonts w:ascii="Times New Roman" w:hAnsi="Times New Roman" w:cs="Times New Roman"/>
        </w:rPr>
        <w:t>w/v</w:t>
      </w:r>
      <w:r w:rsidR="00902FA1" w:rsidRPr="00545654">
        <w:rPr>
          <w:rFonts w:ascii="Times New Roman" w:hAnsi="Times New Roman" w:cs="Times New Roman"/>
        </w:rPr>
        <w:t>;</w:t>
      </w:r>
    </w:p>
    <w:p w14:paraId="2ECA4B93" w14:textId="01B65899" w:rsidR="00C942CF" w:rsidRPr="00545654" w:rsidRDefault="00B743ED" w:rsidP="00B743ED">
      <w:pPr>
        <w:pStyle w:val="a3"/>
        <w:tabs>
          <w:tab w:val="left" w:pos="2211"/>
          <w:tab w:val="left" w:pos="2254"/>
        </w:tabs>
        <w:spacing w:line="244" w:lineRule="auto"/>
        <w:ind w:right="811"/>
        <w:jc w:val="left"/>
        <w:rPr>
          <w:rFonts w:ascii="Times New Roman" w:hAnsi="Times New Roman" w:cs="Times New Roman"/>
          <w:spacing w:val="80"/>
        </w:rPr>
      </w:pPr>
      <w:r w:rsidRPr="00545654">
        <w:rPr>
          <w:rFonts w:ascii="Times New Roman" w:hAnsi="Times New Roman" w:cs="Times New Roman"/>
        </w:rPr>
        <w:t xml:space="preserve"> </w:t>
      </w:r>
      <w:proofErr w:type="spellStart"/>
      <w:r w:rsidR="005F0E2F" w:rsidRPr="00545654">
        <w:rPr>
          <w:rFonts w:ascii="Times New Roman" w:hAnsi="Times New Roman" w:cs="Times New Roman"/>
        </w:rPr>
        <w:t>Бензалкония</w:t>
      </w:r>
      <w:proofErr w:type="spellEnd"/>
      <w:r w:rsidR="005F0E2F" w:rsidRPr="00545654">
        <w:rPr>
          <w:rFonts w:ascii="Times New Roman" w:hAnsi="Times New Roman" w:cs="Times New Roman"/>
          <w:spacing w:val="-6"/>
        </w:rPr>
        <w:t xml:space="preserve"> </w:t>
      </w:r>
      <w:r w:rsidR="005F0E2F" w:rsidRPr="00545654">
        <w:rPr>
          <w:rFonts w:ascii="Times New Roman" w:hAnsi="Times New Roman" w:cs="Times New Roman"/>
        </w:rPr>
        <w:t>хлорида</w:t>
      </w:r>
      <w:r w:rsidR="005F0E2F" w:rsidRPr="00545654">
        <w:rPr>
          <w:rFonts w:ascii="Times New Roman" w:hAnsi="Times New Roman" w:cs="Times New Roman"/>
          <w:spacing w:val="-6"/>
        </w:rPr>
        <w:t xml:space="preserve"> </w:t>
      </w:r>
      <w:r w:rsidR="005F0E2F" w:rsidRPr="00545654">
        <w:rPr>
          <w:rFonts w:ascii="Times New Roman" w:hAnsi="Times New Roman" w:cs="Times New Roman"/>
        </w:rPr>
        <w:t>раствор</w:t>
      </w:r>
      <w:r w:rsidR="005F0E2F" w:rsidRPr="00545654">
        <w:rPr>
          <w:rFonts w:ascii="Times New Roman" w:hAnsi="Times New Roman" w:cs="Times New Roman"/>
          <w:spacing w:val="-6"/>
        </w:rPr>
        <w:t xml:space="preserve"> </w:t>
      </w:r>
      <w:r w:rsidR="00902FA1" w:rsidRPr="00545654">
        <w:rPr>
          <w:rFonts w:ascii="Times New Roman" w:hAnsi="Times New Roman" w:cs="Times New Roman"/>
        </w:rPr>
        <w:t xml:space="preserve">NF </w:t>
      </w:r>
      <w:r w:rsidRPr="00545654">
        <w:rPr>
          <w:rFonts w:ascii="Times New Roman" w:hAnsi="Times New Roman" w:cs="Times New Roman"/>
        </w:rPr>
        <w:t xml:space="preserve">      </w:t>
      </w:r>
      <w:r w:rsidR="00F62861">
        <w:rPr>
          <w:rFonts w:ascii="Times New Roman" w:hAnsi="Times New Roman" w:cs="Times New Roman"/>
        </w:rPr>
        <w:t xml:space="preserve">        </w:t>
      </w:r>
      <w:r w:rsidR="005F0E2F" w:rsidRPr="00545654">
        <w:rPr>
          <w:rFonts w:ascii="Times New Roman" w:hAnsi="Times New Roman" w:cs="Times New Roman"/>
          <w:spacing w:val="-2"/>
        </w:rPr>
        <w:t>0,01%</w:t>
      </w:r>
      <w:r w:rsidR="006C453B">
        <w:rPr>
          <w:rFonts w:ascii="Times New Roman" w:hAnsi="Times New Roman" w:cs="Times New Roman"/>
          <w:spacing w:val="-2"/>
        </w:rPr>
        <w:t xml:space="preserve"> </w:t>
      </w:r>
      <w:r w:rsidRPr="00545654">
        <w:rPr>
          <w:rFonts w:ascii="Times New Roman" w:hAnsi="Times New Roman" w:cs="Times New Roman"/>
          <w:spacing w:val="-2"/>
        </w:rPr>
        <w:t xml:space="preserve"> </w:t>
      </w:r>
      <w:r w:rsidR="005F0E2F" w:rsidRPr="00545654">
        <w:rPr>
          <w:rFonts w:ascii="Times New Roman" w:hAnsi="Times New Roman" w:cs="Times New Roman"/>
          <w:spacing w:val="-2"/>
        </w:rPr>
        <w:t>w/v</w:t>
      </w:r>
      <w:r w:rsidR="005F0E2F" w:rsidRPr="00545654">
        <w:rPr>
          <w:rFonts w:ascii="Times New Roman" w:hAnsi="Times New Roman" w:cs="Times New Roman"/>
          <w:spacing w:val="40"/>
        </w:rPr>
        <w:t xml:space="preserve"> </w:t>
      </w:r>
      <w:r w:rsidR="005F0E2F" w:rsidRPr="00545654">
        <w:rPr>
          <w:rFonts w:ascii="Times New Roman" w:hAnsi="Times New Roman" w:cs="Times New Roman"/>
        </w:rPr>
        <w:t>(в</w:t>
      </w:r>
      <w:r w:rsidRPr="00545654">
        <w:rPr>
          <w:rFonts w:ascii="Times New Roman" w:hAnsi="Times New Roman" w:cs="Times New Roman"/>
          <w:spacing w:val="74"/>
        </w:rPr>
        <w:t xml:space="preserve">   </w:t>
      </w:r>
      <w:r w:rsidR="005F0E2F" w:rsidRPr="00545654">
        <w:rPr>
          <w:rFonts w:ascii="Times New Roman" w:hAnsi="Times New Roman" w:cs="Times New Roman"/>
        </w:rPr>
        <w:t>качестве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="005F0E2F" w:rsidRPr="00545654">
        <w:rPr>
          <w:rFonts w:ascii="Times New Roman" w:hAnsi="Times New Roman" w:cs="Times New Roman"/>
        </w:rPr>
        <w:t>консерванта)</w:t>
      </w:r>
      <w:r w:rsidR="00902FA1" w:rsidRPr="00545654">
        <w:rPr>
          <w:rFonts w:ascii="Times New Roman" w:hAnsi="Times New Roman" w:cs="Times New Roman"/>
        </w:rPr>
        <w:t>;</w:t>
      </w:r>
      <w:r w:rsidR="005F0E2F" w:rsidRPr="00545654">
        <w:rPr>
          <w:rFonts w:ascii="Times New Roman" w:hAnsi="Times New Roman" w:cs="Times New Roman"/>
          <w:spacing w:val="80"/>
        </w:rPr>
        <w:t xml:space="preserve"> </w:t>
      </w:r>
    </w:p>
    <w:p w14:paraId="79050D4C" w14:textId="567325D3" w:rsidR="00697AB2" w:rsidRPr="00545654" w:rsidRDefault="00B743ED" w:rsidP="00B743ED">
      <w:pPr>
        <w:pStyle w:val="a3"/>
        <w:tabs>
          <w:tab w:val="left" w:pos="2211"/>
          <w:tab w:val="left" w:pos="2254"/>
        </w:tabs>
        <w:spacing w:line="244" w:lineRule="auto"/>
        <w:ind w:right="811"/>
        <w:jc w:val="left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 xml:space="preserve"> </w:t>
      </w:r>
      <w:r w:rsidR="00A72023" w:rsidRPr="00545654">
        <w:rPr>
          <w:rFonts w:ascii="Times New Roman" w:hAnsi="Times New Roman" w:cs="Times New Roman"/>
        </w:rPr>
        <w:t>Стерильная</w:t>
      </w:r>
      <w:r w:rsidR="00A72023" w:rsidRPr="00545654">
        <w:rPr>
          <w:rFonts w:ascii="Times New Roman" w:hAnsi="Times New Roman" w:cs="Times New Roman"/>
          <w:spacing w:val="-13"/>
        </w:rPr>
        <w:t xml:space="preserve"> </w:t>
      </w:r>
      <w:r w:rsidR="006C453B">
        <w:rPr>
          <w:rFonts w:ascii="Times New Roman" w:hAnsi="Times New Roman" w:cs="Times New Roman"/>
          <w:spacing w:val="-13"/>
        </w:rPr>
        <w:t xml:space="preserve"> </w:t>
      </w:r>
      <w:r w:rsidR="00A72023" w:rsidRPr="00545654">
        <w:rPr>
          <w:rFonts w:ascii="Times New Roman" w:hAnsi="Times New Roman" w:cs="Times New Roman"/>
        </w:rPr>
        <w:t>водная</w:t>
      </w:r>
      <w:r w:rsidR="00A72023" w:rsidRPr="00545654">
        <w:rPr>
          <w:rFonts w:ascii="Times New Roman" w:hAnsi="Times New Roman" w:cs="Times New Roman"/>
          <w:spacing w:val="-13"/>
        </w:rPr>
        <w:t xml:space="preserve"> </w:t>
      </w:r>
      <w:r w:rsidR="00902FA1" w:rsidRPr="00545654">
        <w:rPr>
          <w:rFonts w:ascii="Times New Roman" w:hAnsi="Times New Roman" w:cs="Times New Roman"/>
        </w:rPr>
        <w:t xml:space="preserve">основа </w:t>
      </w:r>
      <w:proofErr w:type="spellStart"/>
      <w:r w:rsidR="00A72023" w:rsidRPr="00545654">
        <w:rPr>
          <w:rFonts w:ascii="Times New Roman" w:hAnsi="Times New Roman" w:cs="Times New Roman"/>
          <w:spacing w:val="-4"/>
        </w:rPr>
        <w:t>q.s</w:t>
      </w:r>
      <w:proofErr w:type="spellEnd"/>
      <w:r w:rsidR="00A72023" w:rsidRPr="00545654">
        <w:rPr>
          <w:rFonts w:ascii="Times New Roman" w:hAnsi="Times New Roman" w:cs="Times New Roman"/>
          <w:spacing w:val="-4"/>
        </w:rPr>
        <w:t>.</w:t>
      </w:r>
    </w:p>
    <w:p w14:paraId="51DC1D30" w14:textId="1A7EEE37" w:rsidR="00697AB2" w:rsidRPr="00545654" w:rsidRDefault="00A72023">
      <w:pPr>
        <w:spacing w:line="244" w:lineRule="auto"/>
        <w:ind w:left="118"/>
        <w:jc w:val="both"/>
        <w:rPr>
          <w:rFonts w:ascii="Times New Roman" w:hAnsi="Times New Roman" w:cs="Times New Roman"/>
          <w:sz w:val="12"/>
          <w:szCs w:val="12"/>
        </w:rPr>
      </w:pPr>
      <w:proofErr w:type="spellStart"/>
      <w:r w:rsidRPr="00545654">
        <w:rPr>
          <w:rFonts w:ascii="Times New Roman" w:hAnsi="Times New Roman" w:cs="Times New Roman"/>
          <w:b/>
          <w:sz w:val="12"/>
          <w:szCs w:val="12"/>
        </w:rPr>
        <w:t>Фармако</w:t>
      </w:r>
      <w:proofErr w:type="spellEnd"/>
      <w:r w:rsidR="00B743ED" w:rsidRPr="00545654">
        <w:rPr>
          <w:rFonts w:ascii="Times New Roman" w:hAnsi="Times New Roman" w:cs="Times New Roman"/>
          <w:b/>
          <w:sz w:val="12"/>
          <w:szCs w:val="12"/>
        </w:rPr>
        <w:t>-</w:t>
      </w:r>
      <w:r w:rsidRPr="00545654">
        <w:rPr>
          <w:rFonts w:ascii="Times New Roman" w:hAnsi="Times New Roman" w:cs="Times New Roman"/>
          <w:b/>
          <w:sz w:val="12"/>
          <w:szCs w:val="12"/>
        </w:rPr>
        <w:t>терапевтическая группа:</w:t>
      </w:r>
      <w:r w:rsidRPr="00545654">
        <w:rPr>
          <w:rFonts w:ascii="Times New Roman" w:hAnsi="Times New Roman" w:cs="Times New Roman"/>
          <w:b/>
          <w:spacing w:val="40"/>
          <w:sz w:val="12"/>
          <w:szCs w:val="12"/>
        </w:rPr>
        <w:t xml:space="preserve"> </w:t>
      </w:r>
      <w:proofErr w:type="spellStart"/>
      <w:r w:rsidRPr="00545654">
        <w:rPr>
          <w:rFonts w:ascii="Times New Roman" w:hAnsi="Times New Roman" w:cs="Times New Roman"/>
          <w:sz w:val="12"/>
          <w:szCs w:val="12"/>
        </w:rPr>
        <w:t>противоглаукомное</w:t>
      </w:r>
      <w:proofErr w:type="spellEnd"/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средство</w:t>
      </w:r>
      <w:r w:rsidR="006C453B">
        <w:rPr>
          <w:rFonts w:ascii="Times New Roman" w:hAnsi="Times New Roman" w:cs="Times New Roman"/>
          <w:sz w:val="12"/>
          <w:szCs w:val="12"/>
        </w:rPr>
        <w:t>,</w:t>
      </w:r>
      <w:r w:rsidRPr="00545654">
        <w:rPr>
          <w:rFonts w:ascii="Times New Roman" w:hAnsi="Times New Roman" w:cs="Times New Roman"/>
          <w:sz w:val="12"/>
          <w:szCs w:val="12"/>
        </w:rPr>
        <w:t xml:space="preserve"> комбинированное (альфа2</w:t>
      </w:r>
      <w:r w:rsidR="00902FA1" w:rsidRPr="00545654">
        <w:rPr>
          <w:rFonts w:ascii="Times New Roman" w:hAnsi="Times New Roman" w:cs="Times New Roman"/>
          <w:sz w:val="12"/>
          <w:szCs w:val="12"/>
        </w:rPr>
        <w:t>-</w:t>
      </w:r>
      <w:r w:rsidRPr="00545654">
        <w:rPr>
          <w:rFonts w:ascii="Times New Roman" w:hAnsi="Times New Roman" w:cs="Times New Roman"/>
          <w:sz w:val="12"/>
          <w:szCs w:val="12"/>
        </w:rPr>
        <w:t>адреномиметик +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proofErr w:type="gramStart"/>
      <w:r w:rsidRPr="00545654">
        <w:rPr>
          <w:rFonts w:ascii="Times New Roman" w:hAnsi="Times New Roman" w:cs="Times New Roman"/>
          <w:sz w:val="12"/>
          <w:szCs w:val="12"/>
        </w:rPr>
        <w:t>неселективный</w:t>
      </w:r>
      <w:proofErr w:type="gramEnd"/>
      <w:r w:rsidRPr="00545654">
        <w:rPr>
          <w:rFonts w:ascii="Times New Roman" w:hAnsi="Times New Roman" w:cs="Times New Roman"/>
          <w:spacing w:val="-15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бета-адреноблокатор).</w:t>
      </w:r>
    </w:p>
    <w:p w14:paraId="04588897" w14:textId="15C7F94A" w:rsidR="00697AB2" w:rsidRPr="00545654" w:rsidRDefault="00A72023">
      <w:pPr>
        <w:ind w:left="118"/>
        <w:jc w:val="both"/>
        <w:rPr>
          <w:rFonts w:ascii="Times New Roman" w:hAnsi="Times New Roman" w:cs="Times New Roman"/>
          <w:sz w:val="12"/>
          <w:szCs w:val="12"/>
        </w:rPr>
      </w:pPr>
      <w:r w:rsidRPr="00545654">
        <w:rPr>
          <w:rFonts w:ascii="Times New Roman" w:hAnsi="Times New Roman" w:cs="Times New Roman"/>
          <w:b/>
          <w:sz w:val="12"/>
          <w:szCs w:val="12"/>
        </w:rPr>
        <w:t>Код</w:t>
      </w:r>
      <w:r w:rsidRPr="00545654">
        <w:rPr>
          <w:rFonts w:ascii="Times New Roman" w:hAnsi="Times New Roman" w:cs="Times New Roman"/>
          <w:b/>
          <w:spacing w:val="-12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b/>
          <w:sz w:val="12"/>
          <w:szCs w:val="12"/>
        </w:rPr>
        <w:t>АТХ:</w:t>
      </w:r>
      <w:r w:rsidRPr="00545654">
        <w:rPr>
          <w:rFonts w:ascii="Times New Roman" w:hAnsi="Times New Roman" w:cs="Times New Roman"/>
          <w:b/>
          <w:spacing w:val="28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pacing w:val="-2"/>
          <w:sz w:val="12"/>
          <w:szCs w:val="12"/>
        </w:rPr>
        <w:t>S01ED51.</w:t>
      </w:r>
    </w:p>
    <w:p w14:paraId="537CCDA4" w14:textId="1909E5E8" w:rsidR="00697AB2" w:rsidRPr="00545654" w:rsidRDefault="00A72023">
      <w:pPr>
        <w:pStyle w:val="1"/>
        <w:spacing w:before="3"/>
        <w:ind w:left="118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Фармакологическое</w:t>
      </w:r>
      <w:r w:rsidRPr="00545654">
        <w:rPr>
          <w:rFonts w:ascii="Times New Roman" w:hAnsi="Times New Roman" w:cs="Times New Roman"/>
          <w:spacing w:val="11"/>
        </w:rPr>
        <w:t xml:space="preserve"> </w:t>
      </w:r>
      <w:r w:rsidRPr="00545654">
        <w:rPr>
          <w:rFonts w:ascii="Times New Roman" w:hAnsi="Times New Roman" w:cs="Times New Roman"/>
          <w:spacing w:val="-2"/>
        </w:rPr>
        <w:t>действие:</w:t>
      </w:r>
    </w:p>
    <w:p w14:paraId="75E9DCAC" w14:textId="5B832947" w:rsidR="00697AB2" w:rsidRPr="00545654" w:rsidRDefault="00A72023">
      <w:pPr>
        <w:spacing w:before="10"/>
        <w:ind w:left="118"/>
        <w:rPr>
          <w:rFonts w:ascii="Times New Roman" w:hAnsi="Times New Roman" w:cs="Times New Roman"/>
          <w:i/>
          <w:sz w:val="12"/>
          <w:szCs w:val="12"/>
        </w:rPr>
      </w:pPr>
      <w:proofErr w:type="spellStart"/>
      <w:r w:rsidRPr="00545654">
        <w:rPr>
          <w:rFonts w:ascii="Times New Roman" w:hAnsi="Times New Roman" w:cs="Times New Roman"/>
          <w:i/>
          <w:spacing w:val="-2"/>
          <w:sz w:val="12"/>
          <w:szCs w:val="12"/>
        </w:rPr>
        <w:t>Фармакодинамика</w:t>
      </w:r>
      <w:proofErr w:type="spellEnd"/>
      <w:r w:rsidRPr="00545654">
        <w:rPr>
          <w:rFonts w:ascii="Times New Roman" w:hAnsi="Times New Roman" w:cs="Times New Roman"/>
          <w:i/>
          <w:spacing w:val="-2"/>
          <w:sz w:val="12"/>
          <w:szCs w:val="12"/>
        </w:rPr>
        <w:t>:</w:t>
      </w:r>
    </w:p>
    <w:p w14:paraId="27C3B95B" w14:textId="2431F5EB" w:rsidR="00697AB2" w:rsidRPr="00545654" w:rsidRDefault="005F0E2F">
      <w:pPr>
        <w:pStyle w:val="a3"/>
        <w:spacing w:before="2" w:line="244" w:lineRule="auto"/>
        <w:ind w:left="117"/>
        <w:rPr>
          <w:rFonts w:ascii="Times New Roman" w:hAnsi="Times New Roman" w:cs="Times New Roman"/>
        </w:rPr>
      </w:pPr>
      <w:proofErr w:type="spellStart"/>
      <w:r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</w:rPr>
        <w:t xml:space="preserve"> - комбинированный препарат, содержащий два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="00902FA1" w:rsidRPr="00545654">
        <w:rPr>
          <w:rFonts w:ascii="Times New Roman" w:hAnsi="Times New Roman" w:cs="Times New Roman"/>
        </w:rPr>
        <w:t xml:space="preserve">активных вещества: </w:t>
      </w:r>
      <w:proofErr w:type="spellStart"/>
      <w:r w:rsidR="00902FA1" w:rsidRPr="00545654">
        <w:rPr>
          <w:rFonts w:ascii="Times New Roman" w:hAnsi="Times New Roman" w:cs="Times New Roman"/>
        </w:rPr>
        <w:t>бримонидин</w:t>
      </w:r>
      <w:proofErr w:type="spellEnd"/>
      <w:r w:rsidRPr="00545654">
        <w:rPr>
          <w:rFonts w:ascii="Times New Roman" w:hAnsi="Times New Roman" w:cs="Times New Roman"/>
        </w:rPr>
        <w:t xml:space="preserve"> - </w:t>
      </w:r>
      <w:proofErr w:type="spellStart"/>
      <w:r w:rsidRPr="00545654">
        <w:rPr>
          <w:rFonts w:ascii="Times New Roman" w:hAnsi="Times New Roman" w:cs="Times New Roman"/>
        </w:rPr>
        <w:t>адреномиметик</w:t>
      </w:r>
      <w:proofErr w:type="spellEnd"/>
      <w:r w:rsidRPr="00545654">
        <w:rPr>
          <w:rFonts w:ascii="Times New Roman" w:hAnsi="Times New Roman" w:cs="Times New Roman"/>
        </w:rPr>
        <w:t>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оказывающий стимулирующее действие на альфа2-адренорецепторы, и</w:t>
      </w:r>
      <w:r w:rsidR="00902FA1"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тимолол</w:t>
      </w:r>
      <w:proofErr w:type="spellEnd"/>
      <w:r w:rsidRPr="00545654">
        <w:rPr>
          <w:rFonts w:ascii="Times New Roman" w:hAnsi="Times New Roman" w:cs="Times New Roman"/>
        </w:rPr>
        <w:t xml:space="preserve"> - блокатор бета-</w:t>
      </w:r>
      <w:proofErr w:type="spellStart"/>
      <w:r w:rsidRPr="00545654">
        <w:rPr>
          <w:rFonts w:ascii="Times New Roman" w:hAnsi="Times New Roman" w:cs="Times New Roman"/>
        </w:rPr>
        <w:t>адренорецепторов</w:t>
      </w:r>
      <w:proofErr w:type="spellEnd"/>
      <w:r w:rsidRPr="00545654">
        <w:rPr>
          <w:rFonts w:ascii="Times New Roman" w:hAnsi="Times New Roman" w:cs="Times New Roman"/>
        </w:rPr>
        <w:t>. Оба активных вещества снижают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внутриглазное давление (ВГД) за счет сочетанного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взаимодействия, приводя к значительно более выраженному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гипотензивному эффекту по сравнению с эффектом каждого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из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компонентов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в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отдельности.</w:t>
      </w:r>
    </w:p>
    <w:p w14:paraId="1AAAB01A" w14:textId="77777777" w:rsidR="00697AB2" w:rsidRPr="00545654" w:rsidRDefault="00A72023">
      <w:pPr>
        <w:pStyle w:val="a3"/>
        <w:spacing w:line="244" w:lineRule="auto"/>
        <w:ind w:left="116" w:right="1"/>
        <w:rPr>
          <w:rFonts w:ascii="Times New Roman" w:hAnsi="Times New Roman" w:cs="Times New Roman"/>
        </w:rPr>
      </w:pPr>
      <w:proofErr w:type="spellStart"/>
      <w:r w:rsidRPr="00545654">
        <w:rPr>
          <w:rFonts w:ascii="Times New Roman" w:hAnsi="Times New Roman" w:cs="Times New Roman"/>
          <w:i/>
        </w:rPr>
        <w:t>Бримонидин</w:t>
      </w:r>
      <w:proofErr w:type="spellEnd"/>
      <w:r w:rsidRPr="00545654">
        <w:rPr>
          <w:rFonts w:ascii="Times New Roman" w:hAnsi="Times New Roman" w:cs="Times New Roman"/>
          <w:i/>
        </w:rPr>
        <w:t xml:space="preserve"> </w:t>
      </w:r>
      <w:r w:rsidRPr="00545654">
        <w:rPr>
          <w:rFonts w:ascii="Times New Roman" w:hAnsi="Times New Roman" w:cs="Times New Roman"/>
        </w:rPr>
        <w:t xml:space="preserve">- агонист </w:t>
      </w:r>
      <w:proofErr w:type="gramStart"/>
      <w:r w:rsidRPr="00545654">
        <w:rPr>
          <w:rFonts w:ascii="Times New Roman" w:hAnsi="Times New Roman" w:cs="Times New Roman"/>
        </w:rPr>
        <w:t>альфа-адренергических</w:t>
      </w:r>
      <w:proofErr w:type="gramEnd"/>
      <w:r w:rsidRPr="00545654">
        <w:rPr>
          <w:rFonts w:ascii="Times New Roman" w:hAnsi="Times New Roman" w:cs="Times New Roman"/>
        </w:rPr>
        <w:t xml:space="preserve"> рецепторов,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причем он обладает в 1000 раз большей селективностью в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отношении альфа2-адренорецепторов по сравнению с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альфа1-адренорецепторами. Селективность выражается в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отсутствии </w:t>
      </w:r>
      <w:proofErr w:type="spellStart"/>
      <w:r w:rsidRPr="00545654">
        <w:rPr>
          <w:rFonts w:ascii="Times New Roman" w:hAnsi="Times New Roman" w:cs="Times New Roman"/>
        </w:rPr>
        <w:t>мидриаза</w:t>
      </w:r>
      <w:proofErr w:type="spellEnd"/>
      <w:r w:rsidRPr="00545654">
        <w:rPr>
          <w:rFonts w:ascii="Times New Roman" w:hAnsi="Times New Roman" w:cs="Times New Roman"/>
        </w:rPr>
        <w:t xml:space="preserve"> и </w:t>
      </w:r>
      <w:proofErr w:type="spellStart"/>
      <w:r w:rsidRPr="00545654">
        <w:rPr>
          <w:rFonts w:ascii="Times New Roman" w:hAnsi="Times New Roman" w:cs="Times New Roman"/>
          <w:spacing w:val="9"/>
        </w:rPr>
        <w:t>вазоконстрикции</w:t>
      </w:r>
      <w:proofErr w:type="spellEnd"/>
      <w:r w:rsidRPr="00545654">
        <w:rPr>
          <w:rFonts w:ascii="Times New Roman" w:hAnsi="Times New Roman" w:cs="Times New Roman"/>
          <w:spacing w:val="9"/>
        </w:rPr>
        <w:t xml:space="preserve"> </w:t>
      </w:r>
      <w:r w:rsidRPr="00545654">
        <w:rPr>
          <w:rFonts w:ascii="Times New Roman" w:hAnsi="Times New Roman" w:cs="Times New Roman"/>
        </w:rPr>
        <w:t>сосудов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микроциркуляторного русла. Гипотензивное действие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бримонидина</w:t>
      </w:r>
      <w:proofErr w:type="spellEnd"/>
      <w:r w:rsidRPr="00545654">
        <w:rPr>
          <w:rFonts w:ascii="Times New Roman" w:hAnsi="Times New Roman" w:cs="Times New Roman"/>
        </w:rPr>
        <w:t xml:space="preserve"> обеспечивается за счет снижения образования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внутриглазной жидкости и повышения ее оттока по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увеосклеральному</w:t>
      </w:r>
      <w:proofErr w:type="spellEnd"/>
      <w:r w:rsidRPr="00545654">
        <w:rPr>
          <w:rFonts w:ascii="Times New Roman" w:hAnsi="Times New Roman" w:cs="Times New Roman"/>
          <w:spacing w:val="-15"/>
        </w:rPr>
        <w:t xml:space="preserve"> </w:t>
      </w:r>
      <w:r w:rsidRPr="00545654">
        <w:rPr>
          <w:rFonts w:ascii="Times New Roman" w:hAnsi="Times New Roman" w:cs="Times New Roman"/>
        </w:rPr>
        <w:t>пути.</w:t>
      </w:r>
    </w:p>
    <w:p w14:paraId="21329955" w14:textId="607F7F48" w:rsidR="00697AB2" w:rsidRPr="00545654" w:rsidRDefault="00A72023">
      <w:pPr>
        <w:pStyle w:val="a3"/>
        <w:spacing w:line="244" w:lineRule="auto"/>
        <w:ind w:left="116" w:right="1"/>
        <w:rPr>
          <w:rFonts w:ascii="Times New Roman" w:hAnsi="Times New Roman" w:cs="Times New Roman"/>
        </w:rPr>
      </w:pPr>
      <w:proofErr w:type="spellStart"/>
      <w:r w:rsidRPr="00545654">
        <w:rPr>
          <w:rFonts w:ascii="Times New Roman" w:hAnsi="Times New Roman" w:cs="Times New Roman"/>
          <w:i/>
        </w:rPr>
        <w:t>Тимолол</w:t>
      </w:r>
      <w:proofErr w:type="spellEnd"/>
      <w:r w:rsidRPr="00545654">
        <w:rPr>
          <w:rFonts w:ascii="Times New Roman" w:hAnsi="Times New Roman" w:cs="Times New Roman"/>
          <w:i/>
        </w:rPr>
        <w:t xml:space="preserve"> </w:t>
      </w:r>
      <w:r w:rsidRPr="00545654">
        <w:rPr>
          <w:rFonts w:ascii="Times New Roman" w:hAnsi="Times New Roman" w:cs="Times New Roman"/>
        </w:rPr>
        <w:t xml:space="preserve">- </w:t>
      </w:r>
      <w:proofErr w:type="gramStart"/>
      <w:r w:rsidRPr="00545654">
        <w:rPr>
          <w:rFonts w:ascii="Times New Roman" w:hAnsi="Times New Roman" w:cs="Times New Roman"/>
        </w:rPr>
        <w:t>неселективный</w:t>
      </w:r>
      <w:proofErr w:type="gramEnd"/>
      <w:r w:rsidRPr="00545654">
        <w:rPr>
          <w:rFonts w:ascii="Times New Roman" w:hAnsi="Times New Roman" w:cs="Times New Roman"/>
        </w:rPr>
        <w:t xml:space="preserve"> бета-адреноблокатор, не обладает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внутренней симпат</w:t>
      </w:r>
      <w:r w:rsidR="006C453B">
        <w:rPr>
          <w:rFonts w:ascii="Times New Roman" w:hAnsi="Times New Roman" w:cs="Times New Roman"/>
        </w:rPr>
        <w:t xml:space="preserve">омиметической и </w:t>
      </w:r>
      <w:proofErr w:type="spellStart"/>
      <w:r w:rsidR="006C453B">
        <w:rPr>
          <w:rFonts w:ascii="Times New Roman" w:hAnsi="Times New Roman" w:cs="Times New Roman"/>
        </w:rPr>
        <w:t>мембраностабили</w:t>
      </w:r>
      <w:r w:rsidRPr="00545654">
        <w:rPr>
          <w:rFonts w:ascii="Times New Roman" w:hAnsi="Times New Roman" w:cs="Times New Roman"/>
        </w:rPr>
        <w:t>зирующей</w:t>
      </w:r>
      <w:proofErr w:type="spellEnd"/>
      <w:r w:rsidRPr="00545654">
        <w:rPr>
          <w:rFonts w:ascii="Times New Roman" w:hAnsi="Times New Roman" w:cs="Times New Roman"/>
        </w:rPr>
        <w:t xml:space="preserve"> активностью. </w:t>
      </w:r>
      <w:proofErr w:type="spellStart"/>
      <w:r w:rsidRPr="00545654">
        <w:rPr>
          <w:rFonts w:ascii="Times New Roman" w:hAnsi="Times New Roman" w:cs="Times New Roman"/>
        </w:rPr>
        <w:t>Тимолол</w:t>
      </w:r>
      <w:proofErr w:type="spellEnd"/>
      <w:r w:rsidRPr="00545654">
        <w:rPr>
          <w:rFonts w:ascii="Times New Roman" w:hAnsi="Times New Roman" w:cs="Times New Roman"/>
        </w:rPr>
        <w:t xml:space="preserve"> снижает ВГД за счет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уменьшения образования внутриглазной жидкости. Точный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механизм действия не установлен, возможно, он связан с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угнетением синтеза циклического </w:t>
      </w:r>
      <w:proofErr w:type="spellStart"/>
      <w:r w:rsidRPr="00545654">
        <w:rPr>
          <w:rFonts w:ascii="Times New Roman" w:hAnsi="Times New Roman" w:cs="Times New Roman"/>
        </w:rPr>
        <w:t>аденозинмонофосфата</w:t>
      </w:r>
      <w:proofErr w:type="spellEnd"/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(</w:t>
      </w:r>
      <w:proofErr w:type="spellStart"/>
      <w:r w:rsidRPr="00545654">
        <w:rPr>
          <w:rFonts w:ascii="Times New Roman" w:hAnsi="Times New Roman" w:cs="Times New Roman"/>
        </w:rPr>
        <w:t>цАМФ</w:t>
      </w:r>
      <w:proofErr w:type="spellEnd"/>
      <w:r w:rsidRPr="00545654">
        <w:rPr>
          <w:rFonts w:ascii="Times New Roman" w:hAnsi="Times New Roman" w:cs="Times New Roman"/>
        </w:rPr>
        <w:t xml:space="preserve">) и вызывается эндогенной стимуляцией </w:t>
      </w:r>
      <w:proofErr w:type="gramStart"/>
      <w:r w:rsidRPr="00545654">
        <w:rPr>
          <w:rFonts w:ascii="Times New Roman" w:hAnsi="Times New Roman" w:cs="Times New Roman"/>
        </w:rPr>
        <w:t>бета-адренергических</w:t>
      </w:r>
      <w:proofErr w:type="gramEnd"/>
      <w:r w:rsidRPr="00545654">
        <w:rPr>
          <w:rFonts w:ascii="Times New Roman" w:hAnsi="Times New Roman" w:cs="Times New Roman"/>
          <w:spacing w:val="-15"/>
        </w:rPr>
        <w:t xml:space="preserve"> </w:t>
      </w:r>
      <w:r w:rsidRPr="00545654">
        <w:rPr>
          <w:rFonts w:ascii="Times New Roman" w:hAnsi="Times New Roman" w:cs="Times New Roman"/>
        </w:rPr>
        <w:t>рецепторов.</w:t>
      </w:r>
    </w:p>
    <w:p w14:paraId="2D311B16" w14:textId="77777777" w:rsidR="00697AB2" w:rsidRPr="00545654" w:rsidRDefault="00A72023">
      <w:pPr>
        <w:spacing w:before="6"/>
        <w:ind w:left="116"/>
        <w:rPr>
          <w:rFonts w:ascii="Times New Roman" w:hAnsi="Times New Roman" w:cs="Times New Roman"/>
          <w:i/>
          <w:sz w:val="12"/>
          <w:szCs w:val="12"/>
        </w:rPr>
      </w:pPr>
      <w:proofErr w:type="spellStart"/>
      <w:r w:rsidRPr="00545654">
        <w:rPr>
          <w:rFonts w:ascii="Times New Roman" w:hAnsi="Times New Roman" w:cs="Times New Roman"/>
          <w:i/>
          <w:spacing w:val="-2"/>
          <w:sz w:val="12"/>
          <w:szCs w:val="12"/>
        </w:rPr>
        <w:t>Фармакокинетика</w:t>
      </w:r>
      <w:proofErr w:type="spellEnd"/>
      <w:r w:rsidRPr="00545654">
        <w:rPr>
          <w:rFonts w:ascii="Times New Roman" w:hAnsi="Times New Roman" w:cs="Times New Roman"/>
          <w:i/>
          <w:spacing w:val="-2"/>
          <w:sz w:val="12"/>
          <w:szCs w:val="12"/>
        </w:rPr>
        <w:t>:</w:t>
      </w:r>
    </w:p>
    <w:p w14:paraId="4FE8E03A" w14:textId="767DDF65" w:rsidR="00697AB2" w:rsidRPr="00545654" w:rsidRDefault="00A72023">
      <w:pPr>
        <w:pStyle w:val="a3"/>
        <w:spacing w:before="3" w:line="244" w:lineRule="auto"/>
        <w:ind w:left="116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Средние значения максимальной концентрации препарата в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плазме крови (</w:t>
      </w:r>
      <w:proofErr w:type="spellStart"/>
      <w:r w:rsidRPr="00545654">
        <w:rPr>
          <w:rFonts w:ascii="Times New Roman" w:hAnsi="Times New Roman" w:cs="Times New Roman"/>
        </w:rPr>
        <w:t>Cmax</w:t>
      </w:r>
      <w:proofErr w:type="spellEnd"/>
      <w:r w:rsidRPr="00545654">
        <w:rPr>
          <w:rFonts w:ascii="Times New Roman" w:hAnsi="Times New Roman" w:cs="Times New Roman"/>
        </w:rPr>
        <w:t xml:space="preserve">) </w:t>
      </w:r>
      <w:proofErr w:type="spellStart"/>
      <w:r w:rsidRPr="00545654">
        <w:rPr>
          <w:rFonts w:ascii="Times New Roman" w:hAnsi="Times New Roman" w:cs="Times New Roman"/>
        </w:rPr>
        <w:t>бримонидина</w:t>
      </w:r>
      <w:proofErr w:type="spellEnd"/>
      <w:r w:rsidRPr="00545654">
        <w:rPr>
          <w:rFonts w:ascii="Times New Roman" w:hAnsi="Times New Roman" w:cs="Times New Roman"/>
        </w:rPr>
        <w:t xml:space="preserve"> и </w:t>
      </w:r>
      <w:proofErr w:type="spellStart"/>
      <w:r w:rsidRPr="00545654">
        <w:rPr>
          <w:rFonts w:ascii="Times New Roman" w:hAnsi="Times New Roman" w:cs="Times New Roman"/>
        </w:rPr>
        <w:t>тимолола</w:t>
      </w:r>
      <w:proofErr w:type="spellEnd"/>
      <w:r w:rsidRPr="00545654">
        <w:rPr>
          <w:rFonts w:ascii="Times New Roman" w:hAnsi="Times New Roman" w:cs="Times New Roman"/>
        </w:rPr>
        <w:t xml:space="preserve"> после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применения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="00B743ED" w:rsidRPr="00545654">
        <w:rPr>
          <w:rFonts w:ascii="Times New Roman" w:hAnsi="Times New Roman" w:cs="Times New Roman"/>
        </w:rPr>
        <w:t>препарата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="005F0E2F"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составляли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0,0327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и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0,406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нг</w:t>
      </w:r>
      <w:proofErr w:type="spellEnd"/>
      <w:r w:rsidRPr="00545654">
        <w:rPr>
          <w:rFonts w:ascii="Times New Roman" w:hAnsi="Times New Roman" w:cs="Times New Roman"/>
        </w:rPr>
        <w:t>/мл</w:t>
      </w:r>
      <w:r w:rsidRPr="00545654">
        <w:rPr>
          <w:rFonts w:ascii="Times New Roman" w:hAnsi="Times New Roman" w:cs="Times New Roman"/>
          <w:spacing w:val="-15"/>
        </w:rPr>
        <w:t xml:space="preserve"> </w:t>
      </w:r>
      <w:r w:rsidRPr="00545654">
        <w:rPr>
          <w:rFonts w:ascii="Times New Roman" w:hAnsi="Times New Roman" w:cs="Times New Roman"/>
        </w:rPr>
        <w:t>соответственно.</w:t>
      </w:r>
    </w:p>
    <w:p w14:paraId="33EEE49E" w14:textId="55F029DD" w:rsidR="00697AB2" w:rsidRPr="00545654" w:rsidRDefault="00B743ED" w:rsidP="00B743ED">
      <w:pPr>
        <w:spacing w:before="7"/>
        <w:rPr>
          <w:rFonts w:ascii="Times New Roman" w:hAnsi="Times New Roman" w:cs="Times New Roman"/>
          <w:i/>
          <w:sz w:val="12"/>
          <w:szCs w:val="12"/>
        </w:rPr>
      </w:pPr>
      <w:r w:rsidRPr="00545654">
        <w:rPr>
          <w:rFonts w:ascii="Times New Roman" w:hAnsi="Times New Roman" w:cs="Times New Roman"/>
          <w:i/>
          <w:spacing w:val="-2"/>
          <w:sz w:val="12"/>
          <w:szCs w:val="12"/>
        </w:rPr>
        <w:t xml:space="preserve">  </w:t>
      </w:r>
      <w:proofErr w:type="spellStart"/>
      <w:r w:rsidR="00A72023" w:rsidRPr="00545654">
        <w:rPr>
          <w:rFonts w:ascii="Times New Roman" w:hAnsi="Times New Roman" w:cs="Times New Roman"/>
          <w:i/>
          <w:spacing w:val="-2"/>
          <w:sz w:val="12"/>
          <w:szCs w:val="12"/>
        </w:rPr>
        <w:t>Бримонидин</w:t>
      </w:r>
      <w:proofErr w:type="spellEnd"/>
    </w:p>
    <w:p w14:paraId="6EC5492D" w14:textId="77777777" w:rsidR="00697AB2" w:rsidRPr="00545654" w:rsidRDefault="00A72023" w:rsidP="00DF0082">
      <w:pPr>
        <w:pStyle w:val="a3"/>
        <w:spacing w:before="2" w:line="244" w:lineRule="auto"/>
        <w:ind w:right="1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При инсталляции 0,2% раствора в виде глазных капель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концентрация </w:t>
      </w:r>
      <w:proofErr w:type="spellStart"/>
      <w:r w:rsidRPr="00545654">
        <w:rPr>
          <w:rFonts w:ascii="Times New Roman" w:hAnsi="Times New Roman" w:cs="Times New Roman"/>
        </w:rPr>
        <w:t>бримонидина</w:t>
      </w:r>
      <w:proofErr w:type="spellEnd"/>
      <w:r w:rsidRPr="00545654">
        <w:rPr>
          <w:rFonts w:ascii="Times New Roman" w:hAnsi="Times New Roman" w:cs="Times New Roman"/>
        </w:rPr>
        <w:t xml:space="preserve"> в плазме крови очень низкая.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Бримонидин</w:t>
      </w:r>
      <w:proofErr w:type="spellEnd"/>
      <w:r w:rsidRPr="00545654">
        <w:rPr>
          <w:rFonts w:ascii="Times New Roman" w:hAnsi="Times New Roman" w:cs="Times New Roman"/>
        </w:rPr>
        <w:t xml:space="preserve"> в незначительной степени подвергается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метаболизму в тканях глаза, связь с белками плазмы крови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составляет около 29%. Период полувыведения (T1/2)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препарата после местного применения в среднем - около 3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  <w:spacing w:val="-2"/>
        </w:rPr>
        <w:t>часов.</w:t>
      </w:r>
    </w:p>
    <w:p w14:paraId="21954400" w14:textId="77777777" w:rsidR="00697AB2" w:rsidRPr="00545654" w:rsidRDefault="00A72023">
      <w:pPr>
        <w:pStyle w:val="a3"/>
        <w:spacing w:line="244" w:lineRule="auto"/>
        <w:ind w:left="116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Основная часть препарата (около 74% всосавшейся в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системный кровоток дозы) выводится почками в виде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метаболитов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в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течение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5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дней,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неизмененный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препарат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в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моче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не</w:t>
      </w:r>
      <w:r w:rsidRPr="00545654">
        <w:rPr>
          <w:rFonts w:ascii="Times New Roman" w:hAnsi="Times New Roman" w:cs="Times New Roman"/>
          <w:spacing w:val="-15"/>
        </w:rPr>
        <w:t xml:space="preserve"> </w:t>
      </w:r>
      <w:r w:rsidRPr="00545654">
        <w:rPr>
          <w:rFonts w:ascii="Times New Roman" w:hAnsi="Times New Roman" w:cs="Times New Roman"/>
        </w:rPr>
        <w:t>обнаруживается.</w:t>
      </w:r>
    </w:p>
    <w:p w14:paraId="765E8931" w14:textId="77777777" w:rsidR="00697AB2" w:rsidRPr="00545654" w:rsidRDefault="00A72023">
      <w:pPr>
        <w:spacing w:before="8"/>
        <w:ind w:left="116"/>
        <w:rPr>
          <w:rFonts w:ascii="Times New Roman" w:hAnsi="Times New Roman" w:cs="Times New Roman"/>
          <w:i/>
          <w:sz w:val="12"/>
          <w:szCs w:val="12"/>
        </w:rPr>
      </w:pPr>
      <w:proofErr w:type="spellStart"/>
      <w:r w:rsidRPr="00545654">
        <w:rPr>
          <w:rFonts w:ascii="Times New Roman" w:hAnsi="Times New Roman" w:cs="Times New Roman"/>
          <w:i/>
          <w:spacing w:val="-2"/>
          <w:sz w:val="12"/>
          <w:szCs w:val="12"/>
        </w:rPr>
        <w:t>Тимолол</w:t>
      </w:r>
      <w:proofErr w:type="spellEnd"/>
    </w:p>
    <w:p w14:paraId="23C20ACC" w14:textId="459265B1" w:rsidR="00697AB2" w:rsidRPr="00545654" w:rsidRDefault="00A72023">
      <w:pPr>
        <w:pStyle w:val="a3"/>
        <w:spacing w:before="2" w:line="244" w:lineRule="auto"/>
        <w:ind w:left="115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 xml:space="preserve">80% </w:t>
      </w:r>
      <w:proofErr w:type="spellStart"/>
      <w:r w:rsidRPr="00545654">
        <w:rPr>
          <w:rFonts w:ascii="Times New Roman" w:hAnsi="Times New Roman" w:cs="Times New Roman"/>
        </w:rPr>
        <w:t>тимолола</w:t>
      </w:r>
      <w:proofErr w:type="spellEnd"/>
      <w:r w:rsidRPr="00545654">
        <w:rPr>
          <w:rFonts w:ascii="Times New Roman" w:hAnsi="Times New Roman" w:cs="Times New Roman"/>
        </w:rPr>
        <w:t>, применяемого в виде глазных капель,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попадает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в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системный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кровоток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путем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абсорбции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через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сосуды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конъюнктивы, слизистой оболочки носа и слезного тракта.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После инсталляции глазных капель максимальная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концентрация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тимолола</w:t>
      </w:r>
      <w:proofErr w:type="spellEnd"/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в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водянистой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влаге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глаза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достигается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через 1-2 часа. Период полувыведения (T1/2) </w:t>
      </w:r>
      <w:proofErr w:type="spellStart"/>
      <w:r w:rsidRPr="00545654">
        <w:rPr>
          <w:rFonts w:ascii="Times New Roman" w:hAnsi="Times New Roman" w:cs="Times New Roman"/>
        </w:rPr>
        <w:t>тимолола</w:t>
      </w:r>
      <w:proofErr w:type="spellEnd"/>
      <w:r w:rsidRPr="00545654">
        <w:rPr>
          <w:rFonts w:ascii="Times New Roman" w:hAnsi="Times New Roman" w:cs="Times New Roman"/>
        </w:rPr>
        <w:t xml:space="preserve"> в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плазме крови составляет около 7 часов. </w:t>
      </w:r>
      <w:proofErr w:type="spellStart"/>
      <w:r w:rsidRPr="00545654">
        <w:rPr>
          <w:rFonts w:ascii="Times New Roman" w:hAnsi="Times New Roman" w:cs="Times New Roman"/>
        </w:rPr>
        <w:t>Тимолол</w:t>
      </w:r>
      <w:proofErr w:type="spellEnd"/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незначительно</w:t>
      </w:r>
      <w:r w:rsidRPr="00545654">
        <w:rPr>
          <w:rFonts w:ascii="Times New Roman" w:hAnsi="Times New Roman" w:cs="Times New Roman"/>
          <w:spacing w:val="-4"/>
        </w:rPr>
        <w:t xml:space="preserve"> </w:t>
      </w:r>
      <w:r w:rsidRPr="00545654">
        <w:rPr>
          <w:rFonts w:ascii="Times New Roman" w:hAnsi="Times New Roman" w:cs="Times New Roman"/>
        </w:rPr>
        <w:t>связывается</w:t>
      </w:r>
      <w:r w:rsidRPr="00545654">
        <w:rPr>
          <w:rFonts w:ascii="Times New Roman" w:hAnsi="Times New Roman" w:cs="Times New Roman"/>
          <w:spacing w:val="-4"/>
        </w:rPr>
        <w:t xml:space="preserve"> </w:t>
      </w:r>
      <w:r w:rsidRPr="00545654">
        <w:rPr>
          <w:rFonts w:ascii="Times New Roman" w:hAnsi="Times New Roman" w:cs="Times New Roman"/>
        </w:rPr>
        <w:t>с</w:t>
      </w:r>
      <w:r w:rsidRPr="00545654">
        <w:rPr>
          <w:rFonts w:ascii="Times New Roman" w:hAnsi="Times New Roman" w:cs="Times New Roman"/>
          <w:spacing w:val="-4"/>
        </w:rPr>
        <w:t xml:space="preserve"> </w:t>
      </w:r>
      <w:r w:rsidRPr="00545654">
        <w:rPr>
          <w:rFonts w:ascii="Times New Roman" w:hAnsi="Times New Roman" w:cs="Times New Roman"/>
        </w:rPr>
        <w:t>белками</w:t>
      </w:r>
      <w:r w:rsidRPr="00545654">
        <w:rPr>
          <w:rFonts w:ascii="Times New Roman" w:hAnsi="Times New Roman" w:cs="Times New Roman"/>
          <w:spacing w:val="-4"/>
        </w:rPr>
        <w:t xml:space="preserve"> </w:t>
      </w:r>
      <w:r w:rsidRPr="00545654">
        <w:rPr>
          <w:rFonts w:ascii="Times New Roman" w:hAnsi="Times New Roman" w:cs="Times New Roman"/>
        </w:rPr>
        <w:t>плазмы</w:t>
      </w:r>
      <w:r w:rsidRPr="00545654">
        <w:rPr>
          <w:rFonts w:ascii="Times New Roman" w:hAnsi="Times New Roman" w:cs="Times New Roman"/>
          <w:spacing w:val="-4"/>
        </w:rPr>
        <w:t xml:space="preserve"> </w:t>
      </w:r>
      <w:r w:rsidRPr="00545654">
        <w:rPr>
          <w:rFonts w:ascii="Times New Roman" w:hAnsi="Times New Roman" w:cs="Times New Roman"/>
        </w:rPr>
        <w:t>крови.</w:t>
      </w:r>
      <w:r w:rsidRPr="00545654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Тимолол</w:t>
      </w:r>
      <w:proofErr w:type="spellEnd"/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частично подвергается метаболизму в печени; выводится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активное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вещество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и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его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метаболиты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почками.</w:t>
      </w:r>
    </w:p>
    <w:p w14:paraId="66250076" w14:textId="68659F0C" w:rsidR="00697AB2" w:rsidRPr="00545654" w:rsidRDefault="00A72023">
      <w:pPr>
        <w:pStyle w:val="1"/>
        <w:ind w:left="115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Показания</w:t>
      </w:r>
      <w:r w:rsidRPr="00545654">
        <w:rPr>
          <w:rFonts w:ascii="Times New Roman" w:hAnsi="Times New Roman" w:cs="Times New Roman"/>
          <w:spacing w:val="-11"/>
        </w:rPr>
        <w:t xml:space="preserve"> </w:t>
      </w:r>
      <w:r w:rsidRPr="00545654">
        <w:rPr>
          <w:rFonts w:ascii="Times New Roman" w:hAnsi="Times New Roman" w:cs="Times New Roman"/>
        </w:rPr>
        <w:t>к</w:t>
      </w:r>
      <w:r w:rsidRPr="00545654">
        <w:rPr>
          <w:rFonts w:ascii="Times New Roman" w:hAnsi="Times New Roman" w:cs="Times New Roman"/>
          <w:spacing w:val="-10"/>
        </w:rPr>
        <w:t xml:space="preserve"> </w:t>
      </w:r>
      <w:r w:rsidRPr="00545654">
        <w:rPr>
          <w:rFonts w:ascii="Times New Roman" w:hAnsi="Times New Roman" w:cs="Times New Roman"/>
          <w:spacing w:val="-2"/>
        </w:rPr>
        <w:t>применению:</w:t>
      </w:r>
    </w:p>
    <w:p w14:paraId="348F8C3B" w14:textId="04EE61BD" w:rsidR="00697AB2" w:rsidRPr="00545654" w:rsidRDefault="00A72023">
      <w:pPr>
        <w:pStyle w:val="a5"/>
        <w:numPr>
          <w:ilvl w:val="0"/>
          <w:numId w:val="1"/>
        </w:numPr>
        <w:tabs>
          <w:tab w:val="left" w:pos="237"/>
        </w:tabs>
        <w:spacing w:before="3"/>
        <w:ind w:left="236"/>
        <w:jc w:val="left"/>
        <w:rPr>
          <w:rFonts w:ascii="Times New Roman" w:hAnsi="Times New Roman" w:cs="Times New Roman"/>
          <w:sz w:val="12"/>
          <w:szCs w:val="12"/>
        </w:rPr>
      </w:pPr>
      <w:proofErr w:type="spellStart"/>
      <w:r w:rsidRPr="00545654">
        <w:rPr>
          <w:rFonts w:ascii="Times New Roman" w:hAnsi="Times New Roman" w:cs="Times New Roman"/>
          <w:sz w:val="12"/>
          <w:szCs w:val="12"/>
        </w:rPr>
        <w:t>открытоугольная</w:t>
      </w:r>
      <w:proofErr w:type="spellEnd"/>
      <w:r w:rsidRPr="00545654">
        <w:rPr>
          <w:rFonts w:ascii="Times New Roman" w:hAnsi="Times New Roman" w:cs="Times New Roman"/>
          <w:spacing w:val="3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pacing w:val="-2"/>
          <w:sz w:val="12"/>
          <w:szCs w:val="12"/>
        </w:rPr>
        <w:t>глаукома;</w:t>
      </w:r>
    </w:p>
    <w:p w14:paraId="1642C4E6" w14:textId="77777777" w:rsidR="006C453B" w:rsidRPr="006C453B" w:rsidRDefault="00A72023">
      <w:pPr>
        <w:pStyle w:val="a5"/>
        <w:numPr>
          <w:ilvl w:val="0"/>
          <w:numId w:val="1"/>
        </w:numPr>
        <w:tabs>
          <w:tab w:val="left" w:pos="237"/>
        </w:tabs>
        <w:spacing w:before="3" w:line="244" w:lineRule="auto"/>
        <w:ind w:firstLine="0"/>
        <w:jc w:val="left"/>
        <w:rPr>
          <w:rFonts w:ascii="Times New Roman" w:hAnsi="Times New Roman" w:cs="Times New Roman"/>
          <w:b/>
          <w:sz w:val="12"/>
          <w:szCs w:val="12"/>
        </w:rPr>
      </w:pPr>
      <w:proofErr w:type="spellStart"/>
      <w:r w:rsidRPr="00545654">
        <w:rPr>
          <w:rFonts w:ascii="Times New Roman" w:hAnsi="Times New Roman" w:cs="Times New Roman"/>
          <w:sz w:val="12"/>
          <w:szCs w:val="12"/>
        </w:rPr>
        <w:t>офтальмогипертензия</w:t>
      </w:r>
      <w:proofErr w:type="spellEnd"/>
      <w:r w:rsidRPr="00545654">
        <w:rPr>
          <w:rFonts w:ascii="Times New Roman" w:hAnsi="Times New Roman" w:cs="Times New Roman"/>
          <w:sz w:val="12"/>
          <w:szCs w:val="12"/>
        </w:rPr>
        <w:t xml:space="preserve"> (при недостаточной эффективности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местной</w:t>
      </w:r>
      <w:r w:rsidRPr="00545654">
        <w:rPr>
          <w:rFonts w:ascii="Times New Roman" w:hAnsi="Times New Roman" w:cs="Times New Roman"/>
          <w:spacing w:val="-13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терапии</w:t>
      </w:r>
      <w:r w:rsidRPr="00545654">
        <w:rPr>
          <w:rFonts w:ascii="Times New Roman" w:hAnsi="Times New Roman" w:cs="Times New Roman"/>
          <w:spacing w:val="-13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бета-адреноблокаторами).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</w:p>
    <w:p w14:paraId="0203735A" w14:textId="1A8879EF" w:rsidR="00697AB2" w:rsidRPr="00545654" w:rsidRDefault="00A72023" w:rsidP="006C453B">
      <w:pPr>
        <w:pStyle w:val="a5"/>
        <w:tabs>
          <w:tab w:val="left" w:pos="237"/>
        </w:tabs>
        <w:spacing w:before="3" w:line="244" w:lineRule="auto"/>
        <w:ind w:firstLine="0"/>
        <w:jc w:val="left"/>
        <w:rPr>
          <w:rFonts w:ascii="Times New Roman" w:hAnsi="Times New Roman" w:cs="Times New Roman"/>
          <w:b/>
          <w:sz w:val="12"/>
          <w:szCs w:val="12"/>
        </w:rPr>
      </w:pPr>
      <w:r w:rsidRPr="00545654">
        <w:rPr>
          <w:rFonts w:ascii="Times New Roman" w:hAnsi="Times New Roman" w:cs="Times New Roman"/>
          <w:b/>
          <w:spacing w:val="-2"/>
          <w:sz w:val="12"/>
          <w:szCs w:val="12"/>
        </w:rPr>
        <w:t>Противопоказания:</w:t>
      </w:r>
    </w:p>
    <w:p w14:paraId="596CF4D9" w14:textId="1D937A22" w:rsidR="00697AB2" w:rsidRPr="00545654" w:rsidRDefault="005F0E2F">
      <w:pPr>
        <w:pStyle w:val="a5"/>
        <w:numPr>
          <w:ilvl w:val="0"/>
          <w:numId w:val="1"/>
        </w:numPr>
        <w:tabs>
          <w:tab w:val="left" w:pos="237"/>
        </w:tabs>
        <w:ind w:left="236"/>
        <w:jc w:val="left"/>
        <w:rPr>
          <w:rFonts w:ascii="Times New Roman" w:hAnsi="Times New Roman" w:cs="Times New Roman"/>
          <w:sz w:val="12"/>
          <w:szCs w:val="12"/>
        </w:rPr>
      </w:pPr>
      <w:r w:rsidRPr="00545654">
        <w:rPr>
          <w:rFonts w:ascii="Times New Roman" w:hAnsi="Times New Roman" w:cs="Times New Roman"/>
          <w:b/>
          <w:bCs/>
          <w:noProof/>
          <w:sz w:val="12"/>
          <w:szCs w:val="12"/>
          <w:lang w:eastAsia="ru-RU"/>
        </w:rPr>
        <w:drawing>
          <wp:anchor distT="0" distB="0" distL="114300" distR="114300" simplePos="0" relativeHeight="251661312" behindDoc="1" locked="0" layoutInCell="1" allowOverlap="1" wp14:anchorId="7EC1707F" wp14:editId="1DC41DF4">
            <wp:simplePos x="0" y="0"/>
            <wp:positionH relativeFrom="column">
              <wp:posOffset>-1726691</wp:posOffset>
            </wp:positionH>
            <wp:positionV relativeFrom="paragraph">
              <wp:posOffset>237744</wp:posOffset>
            </wp:positionV>
            <wp:extent cx="8016875" cy="501078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5654">
        <w:rPr>
          <w:rFonts w:ascii="Times New Roman" w:hAnsi="Times New Roman" w:cs="Times New Roman"/>
          <w:sz w:val="12"/>
          <w:szCs w:val="12"/>
        </w:rPr>
        <w:t>повышенная</w:t>
      </w:r>
      <w:r w:rsidRPr="00545654">
        <w:rPr>
          <w:rFonts w:ascii="Times New Roman" w:hAnsi="Times New Roman" w:cs="Times New Roman"/>
          <w:spacing w:val="-5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чувствительность</w:t>
      </w:r>
      <w:r w:rsidRPr="00545654">
        <w:rPr>
          <w:rFonts w:ascii="Times New Roman" w:hAnsi="Times New Roman" w:cs="Times New Roman"/>
          <w:spacing w:val="-5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к</w:t>
      </w:r>
      <w:r w:rsidRPr="00545654">
        <w:rPr>
          <w:rFonts w:ascii="Times New Roman" w:hAnsi="Times New Roman" w:cs="Times New Roman"/>
          <w:spacing w:val="-4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компонентам</w:t>
      </w:r>
      <w:r w:rsidRPr="00545654">
        <w:rPr>
          <w:rFonts w:ascii="Times New Roman" w:hAnsi="Times New Roman" w:cs="Times New Roman"/>
          <w:spacing w:val="-5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pacing w:val="-2"/>
          <w:sz w:val="12"/>
          <w:szCs w:val="12"/>
        </w:rPr>
        <w:t>препарата;</w:t>
      </w:r>
    </w:p>
    <w:p w14:paraId="43FA08AB" w14:textId="0EE3A2D5" w:rsidR="00697AB2" w:rsidRPr="00545654" w:rsidRDefault="00A72023">
      <w:pPr>
        <w:pStyle w:val="a5"/>
        <w:numPr>
          <w:ilvl w:val="0"/>
          <w:numId w:val="1"/>
        </w:numPr>
        <w:tabs>
          <w:tab w:val="left" w:pos="237"/>
        </w:tabs>
        <w:spacing w:before="2" w:line="244" w:lineRule="auto"/>
        <w:ind w:firstLine="0"/>
        <w:rPr>
          <w:rFonts w:ascii="Times New Roman" w:hAnsi="Times New Roman" w:cs="Times New Roman"/>
          <w:sz w:val="12"/>
          <w:szCs w:val="12"/>
        </w:rPr>
      </w:pPr>
      <w:r w:rsidRPr="00545654">
        <w:rPr>
          <w:rFonts w:ascii="Times New Roman" w:hAnsi="Times New Roman" w:cs="Times New Roman"/>
          <w:sz w:val="12"/>
          <w:szCs w:val="12"/>
        </w:rPr>
        <w:t>повышенная реактивность дыхательных путей, включая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 xml:space="preserve">бронхиальную астму и эпизоды </w:t>
      </w:r>
      <w:proofErr w:type="spellStart"/>
      <w:r w:rsidRPr="00545654">
        <w:rPr>
          <w:rFonts w:ascii="Times New Roman" w:hAnsi="Times New Roman" w:cs="Times New Roman"/>
          <w:sz w:val="12"/>
          <w:szCs w:val="12"/>
        </w:rPr>
        <w:t>бронхообструкции</w:t>
      </w:r>
      <w:proofErr w:type="spellEnd"/>
      <w:r w:rsidRPr="00545654">
        <w:rPr>
          <w:rFonts w:ascii="Times New Roman" w:hAnsi="Times New Roman" w:cs="Times New Roman"/>
          <w:sz w:val="12"/>
          <w:szCs w:val="12"/>
        </w:rPr>
        <w:t xml:space="preserve">, в </w:t>
      </w:r>
      <w:proofErr w:type="spellStart"/>
      <w:r w:rsidRPr="00545654">
        <w:rPr>
          <w:rFonts w:ascii="Times New Roman" w:hAnsi="Times New Roman" w:cs="Times New Roman"/>
          <w:sz w:val="12"/>
          <w:szCs w:val="12"/>
        </w:rPr>
        <w:t>т.ч</w:t>
      </w:r>
      <w:proofErr w:type="spellEnd"/>
      <w:r w:rsidRPr="00545654">
        <w:rPr>
          <w:rFonts w:ascii="Times New Roman" w:hAnsi="Times New Roman" w:cs="Times New Roman"/>
          <w:sz w:val="12"/>
          <w:szCs w:val="12"/>
        </w:rPr>
        <w:t>. в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 xml:space="preserve">анамнезе, тяжелую хроническую </w:t>
      </w:r>
      <w:proofErr w:type="spellStart"/>
      <w:r w:rsidRPr="00545654">
        <w:rPr>
          <w:rFonts w:ascii="Times New Roman" w:hAnsi="Times New Roman" w:cs="Times New Roman"/>
          <w:sz w:val="12"/>
          <w:szCs w:val="12"/>
        </w:rPr>
        <w:t>обструктивную</w:t>
      </w:r>
      <w:proofErr w:type="spellEnd"/>
      <w:r w:rsidRPr="00545654">
        <w:rPr>
          <w:rFonts w:ascii="Times New Roman" w:hAnsi="Times New Roman" w:cs="Times New Roman"/>
          <w:sz w:val="12"/>
          <w:szCs w:val="12"/>
        </w:rPr>
        <w:t xml:space="preserve"> болезнь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pacing w:val="-2"/>
          <w:sz w:val="12"/>
          <w:szCs w:val="12"/>
        </w:rPr>
        <w:t>легких;</w:t>
      </w:r>
    </w:p>
    <w:p w14:paraId="6A2B5ED0" w14:textId="00BA7927" w:rsidR="00697AB2" w:rsidRPr="00545654" w:rsidRDefault="00A72023">
      <w:pPr>
        <w:pStyle w:val="a5"/>
        <w:numPr>
          <w:ilvl w:val="0"/>
          <w:numId w:val="1"/>
        </w:numPr>
        <w:tabs>
          <w:tab w:val="left" w:pos="237"/>
        </w:tabs>
        <w:spacing w:line="244" w:lineRule="auto"/>
        <w:ind w:right="1" w:firstLine="0"/>
        <w:rPr>
          <w:rFonts w:ascii="Times New Roman" w:hAnsi="Times New Roman" w:cs="Times New Roman"/>
          <w:sz w:val="12"/>
          <w:szCs w:val="12"/>
        </w:rPr>
      </w:pPr>
      <w:r w:rsidRPr="00545654">
        <w:rPr>
          <w:rFonts w:ascii="Times New Roman" w:hAnsi="Times New Roman" w:cs="Times New Roman"/>
          <w:sz w:val="12"/>
          <w:szCs w:val="12"/>
        </w:rPr>
        <w:t>синусовая брадикардия, атриовентрикулярная блокада II-III степени без имплантированного искусственного водителя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ритма сердца, сердечная недостаточность, кардиогенный</w:t>
      </w:r>
      <w:r w:rsidRPr="00545654">
        <w:rPr>
          <w:rFonts w:ascii="Times New Roman" w:hAnsi="Times New Roman" w:cs="Times New Roman"/>
          <w:spacing w:val="8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pacing w:val="-4"/>
          <w:sz w:val="12"/>
          <w:szCs w:val="12"/>
        </w:rPr>
        <w:t>шок;</w:t>
      </w:r>
    </w:p>
    <w:p w14:paraId="1CE13179" w14:textId="3B27B32D" w:rsidR="00697AB2" w:rsidRPr="00545654" w:rsidRDefault="00A72023">
      <w:pPr>
        <w:pStyle w:val="a5"/>
        <w:numPr>
          <w:ilvl w:val="0"/>
          <w:numId w:val="1"/>
        </w:numPr>
        <w:tabs>
          <w:tab w:val="left" w:pos="237"/>
        </w:tabs>
        <w:spacing w:line="244" w:lineRule="auto"/>
        <w:ind w:firstLine="0"/>
        <w:rPr>
          <w:rFonts w:ascii="Times New Roman" w:hAnsi="Times New Roman" w:cs="Times New Roman"/>
          <w:sz w:val="12"/>
          <w:szCs w:val="12"/>
        </w:rPr>
      </w:pPr>
      <w:r w:rsidRPr="00545654">
        <w:rPr>
          <w:rFonts w:ascii="Times New Roman" w:hAnsi="Times New Roman" w:cs="Times New Roman"/>
          <w:sz w:val="12"/>
          <w:szCs w:val="12"/>
        </w:rPr>
        <w:t xml:space="preserve">сопутствующая терапия ингибиторами </w:t>
      </w:r>
      <w:proofErr w:type="spellStart"/>
      <w:r w:rsidRPr="00545654">
        <w:rPr>
          <w:rFonts w:ascii="Times New Roman" w:hAnsi="Times New Roman" w:cs="Times New Roman"/>
          <w:sz w:val="12"/>
          <w:szCs w:val="12"/>
        </w:rPr>
        <w:t>моноаминооксидазы</w:t>
      </w:r>
      <w:proofErr w:type="spellEnd"/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 xml:space="preserve">(МАО), </w:t>
      </w:r>
      <w:r w:rsidRPr="00545654">
        <w:rPr>
          <w:rFonts w:ascii="Times New Roman" w:hAnsi="Times New Roman" w:cs="Times New Roman"/>
          <w:spacing w:val="10"/>
          <w:sz w:val="12"/>
          <w:szCs w:val="12"/>
        </w:rPr>
        <w:t xml:space="preserve">антидепрессантами </w:t>
      </w:r>
      <w:r w:rsidRPr="00545654">
        <w:rPr>
          <w:rFonts w:ascii="Times New Roman" w:hAnsi="Times New Roman" w:cs="Times New Roman"/>
          <w:sz w:val="12"/>
          <w:szCs w:val="12"/>
        </w:rPr>
        <w:t xml:space="preserve">- </w:t>
      </w:r>
      <w:r w:rsidRPr="00545654">
        <w:rPr>
          <w:rFonts w:ascii="Times New Roman" w:hAnsi="Times New Roman" w:cs="Times New Roman"/>
          <w:spacing w:val="10"/>
          <w:sz w:val="12"/>
          <w:szCs w:val="12"/>
        </w:rPr>
        <w:t xml:space="preserve">трициклическими </w:t>
      </w:r>
      <w:r w:rsidRPr="00545654">
        <w:rPr>
          <w:rFonts w:ascii="Times New Roman" w:hAnsi="Times New Roman" w:cs="Times New Roman"/>
          <w:sz w:val="12"/>
          <w:szCs w:val="12"/>
        </w:rPr>
        <w:t>и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тетрациклическими</w:t>
      </w:r>
      <w:r w:rsidRPr="00545654">
        <w:rPr>
          <w:rFonts w:ascii="Times New Roman" w:hAnsi="Times New Roman" w:cs="Times New Roman"/>
          <w:spacing w:val="-6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(в</w:t>
      </w:r>
      <w:r w:rsidRPr="00545654">
        <w:rPr>
          <w:rFonts w:ascii="Times New Roman" w:hAnsi="Times New Roman" w:cs="Times New Roman"/>
          <w:spacing w:val="-6"/>
          <w:sz w:val="12"/>
          <w:szCs w:val="12"/>
        </w:rPr>
        <w:t xml:space="preserve"> </w:t>
      </w:r>
      <w:proofErr w:type="spellStart"/>
      <w:r w:rsidRPr="00545654">
        <w:rPr>
          <w:rFonts w:ascii="Times New Roman" w:hAnsi="Times New Roman" w:cs="Times New Roman"/>
          <w:sz w:val="12"/>
          <w:szCs w:val="12"/>
        </w:rPr>
        <w:t>т.ч</w:t>
      </w:r>
      <w:proofErr w:type="spellEnd"/>
      <w:r w:rsidRPr="00545654">
        <w:rPr>
          <w:rFonts w:ascii="Times New Roman" w:hAnsi="Times New Roman" w:cs="Times New Roman"/>
          <w:sz w:val="12"/>
          <w:szCs w:val="12"/>
        </w:rPr>
        <w:t>.</w:t>
      </w:r>
      <w:r w:rsidRPr="00545654">
        <w:rPr>
          <w:rFonts w:ascii="Times New Roman" w:hAnsi="Times New Roman" w:cs="Times New Roman"/>
          <w:spacing w:val="-6"/>
          <w:sz w:val="12"/>
          <w:szCs w:val="12"/>
        </w:rPr>
        <w:t xml:space="preserve"> </w:t>
      </w:r>
      <w:proofErr w:type="spellStart"/>
      <w:r w:rsidRPr="00545654">
        <w:rPr>
          <w:rFonts w:ascii="Times New Roman" w:hAnsi="Times New Roman" w:cs="Times New Roman"/>
          <w:sz w:val="12"/>
          <w:szCs w:val="12"/>
        </w:rPr>
        <w:t>миансерином</w:t>
      </w:r>
      <w:proofErr w:type="spellEnd"/>
      <w:r w:rsidRPr="00545654">
        <w:rPr>
          <w:rFonts w:ascii="Times New Roman" w:hAnsi="Times New Roman" w:cs="Times New Roman"/>
          <w:sz w:val="12"/>
          <w:szCs w:val="12"/>
        </w:rPr>
        <w:t>);</w:t>
      </w:r>
    </w:p>
    <w:p w14:paraId="0633B59E" w14:textId="77777777" w:rsidR="00697AB2" w:rsidRPr="00545654" w:rsidRDefault="00A72023">
      <w:pPr>
        <w:pStyle w:val="a5"/>
        <w:numPr>
          <w:ilvl w:val="0"/>
          <w:numId w:val="1"/>
        </w:numPr>
        <w:tabs>
          <w:tab w:val="left" w:pos="237"/>
        </w:tabs>
        <w:ind w:left="236"/>
        <w:rPr>
          <w:rFonts w:ascii="Times New Roman" w:hAnsi="Times New Roman" w:cs="Times New Roman"/>
          <w:sz w:val="12"/>
          <w:szCs w:val="12"/>
        </w:rPr>
      </w:pPr>
      <w:r w:rsidRPr="00545654">
        <w:rPr>
          <w:rFonts w:ascii="Times New Roman" w:hAnsi="Times New Roman" w:cs="Times New Roman"/>
          <w:sz w:val="12"/>
          <w:szCs w:val="12"/>
        </w:rPr>
        <w:t>возраст</w:t>
      </w:r>
      <w:r w:rsidRPr="00545654">
        <w:rPr>
          <w:rFonts w:ascii="Times New Roman" w:hAnsi="Times New Roman" w:cs="Times New Roman"/>
          <w:spacing w:val="-11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до</w:t>
      </w:r>
      <w:r w:rsidRPr="00545654">
        <w:rPr>
          <w:rFonts w:ascii="Times New Roman" w:hAnsi="Times New Roman" w:cs="Times New Roman"/>
          <w:spacing w:val="-11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18</w:t>
      </w:r>
      <w:r w:rsidRPr="00545654">
        <w:rPr>
          <w:rFonts w:ascii="Times New Roman" w:hAnsi="Times New Roman" w:cs="Times New Roman"/>
          <w:spacing w:val="-11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pacing w:val="-4"/>
          <w:sz w:val="12"/>
          <w:szCs w:val="12"/>
        </w:rPr>
        <w:t>лет;</w:t>
      </w:r>
    </w:p>
    <w:p w14:paraId="08CB2CE4" w14:textId="77777777" w:rsidR="00697AB2" w:rsidRPr="00545654" w:rsidRDefault="00A72023">
      <w:pPr>
        <w:pStyle w:val="a5"/>
        <w:numPr>
          <w:ilvl w:val="0"/>
          <w:numId w:val="1"/>
        </w:numPr>
        <w:tabs>
          <w:tab w:val="left" w:pos="237"/>
        </w:tabs>
        <w:spacing w:before="3"/>
        <w:ind w:left="236"/>
        <w:rPr>
          <w:rFonts w:ascii="Times New Roman" w:hAnsi="Times New Roman" w:cs="Times New Roman"/>
          <w:sz w:val="12"/>
          <w:szCs w:val="12"/>
        </w:rPr>
      </w:pPr>
      <w:r w:rsidRPr="00545654">
        <w:rPr>
          <w:rFonts w:ascii="Times New Roman" w:hAnsi="Times New Roman" w:cs="Times New Roman"/>
          <w:sz w:val="12"/>
          <w:szCs w:val="12"/>
        </w:rPr>
        <w:t>период</w:t>
      </w:r>
      <w:r w:rsidRPr="00545654">
        <w:rPr>
          <w:rFonts w:ascii="Times New Roman" w:hAnsi="Times New Roman" w:cs="Times New Roman"/>
          <w:spacing w:val="-6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кормления</w:t>
      </w:r>
      <w:r w:rsidRPr="00545654">
        <w:rPr>
          <w:rFonts w:ascii="Times New Roman" w:hAnsi="Times New Roman" w:cs="Times New Roman"/>
          <w:spacing w:val="-5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pacing w:val="-2"/>
          <w:sz w:val="12"/>
          <w:szCs w:val="12"/>
        </w:rPr>
        <w:t>грудью.</w:t>
      </w:r>
    </w:p>
    <w:p w14:paraId="7585ED08" w14:textId="77777777" w:rsidR="00697AB2" w:rsidRPr="00545654" w:rsidRDefault="00A72023">
      <w:pPr>
        <w:pStyle w:val="a3"/>
        <w:spacing w:before="3" w:line="244" w:lineRule="auto"/>
        <w:ind w:left="114" w:right="1" w:firstLine="1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  <w:i/>
        </w:rPr>
        <w:t xml:space="preserve">С осторожностью: </w:t>
      </w:r>
      <w:r w:rsidRPr="00545654">
        <w:rPr>
          <w:rFonts w:ascii="Times New Roman" w:hAnsi="Times New Roman" w:cs="Times New Roman"/>
        </w:rPr>
        <w:t>почечная/печеночная недостаточность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(применение препарата недостаточно изучено у данной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группы</w:t>
      </w:r>
      <w:r w:rsidRPr="00545654">
        <w:rPr>
          <w:rFonts w:ascii="Times New Roman" w:hAnsi="Times New Roman" w:cs="Times New Roman"/>
          <w:spacing w:val="-2"/>
        </w:rPr>
        <w:t xml:space="preserve"> </w:t>
      </w:r>
      <w:r w:rsidRPr="00545654">
        <w:rPr>
          <w:rFonts w:ascii="Times New Roman" w:hAnsi="Times New Roman" w:cs="Times New Roman"/>
        </w:rPr>
        <w:t>пациентов);</w:t>
      </w:r>
      <w:r w:rsidRPr="00545654">
        <w:rPr>
          <w:rFonts w:ascii="Times New Roman" w:hAnsi="Times New Roman" w:cs="Times New Roman"/>
          <w:spacing w:val="-2"/>
        </w:rPr>
        <w:t xml:space="preserve"> </w:t>
      </w:r>
      <w:r w:rsidRPr="00545654">
        <w:rPr>
          <w:rFonts w:ascii="Times New Roman" w:hAnsi="Times New Roman" w:cs="Times New Roman"/>
        </w:rPr>
        <w:t>депрессия,</w:t>
      </w:r>
      <w:r w:rsidRPr="00545654">
        <w:rPr>
          <w:rFonts w:ascii="Times New Roman" w:hAnsi="Times New Roman" w:cs="Times New Roman"/>
          <w:spacing w:val="-2"/>
        </w:rPr>
        <w:t xml:space="preserve"> </w:t>
      </w:r>
      <w:r w:rsidRPr="00545654">
        <w:rPr>
          <w:rFonts w:ascii="Times New Roman" w:hAnsi="Times New Roman" w:cs="Times New Roman"/>
        </w:rPr>
        <w:t>церебральная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или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коронарная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недостаточность, синдром </w:t>
      </w:r>
      <w:proofErr w:type="spellStart"/>
      <w:r w:rsidRPr="00545654">
        <w:rPr>
          <w:rFonts w:ascii="Times New Roman" w:hAnsi="Times New Roman" w:cs="Times New Roman"/>
        </w:rPr>
        <w:t>Рейно</w:t>
      </w:r>
      <w:proofErr w:type="spellEnd"/>
      <w:r w:rsidRPr="00545654">
        <w:rPr>
          <w:rFonts w:ascii="Times New Roman" w:hAnsi="Times New Roman" w:cs="Times New Roman"/>
        </w:rPr>
        <w:t>, ортостатическая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гипотензия, облитерирующий тромбангиит; тяжелые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gramStart"/>
      <w:r w:rsidRPr="00545654">
        <w:rPr>
          <w:rFonts w:ascii="Times New Roman" w:hAnsi="Times New Roman" w:cs="Times New Roman"/>
        </w:rPr>
        <w:t>сердечно-сосудистые</w:t>
      </w:r>
      <w:proofErr w:type="gramEnd"/>
      <w:r w:rsidRPr="00545654">
        <w:rPr>
          <w:rFonts w:ascii="Times New Roman" w:hAnsi="Times New Roman" w:cs="Times New Roman"/>
        </w:rPr>
        <w:t xml:space="preserve"> заболевания нестабильного течения;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сахарный диабет, эпизоды гипогликемии (при отсутствии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терапии); </w:t>
      </w:r>
      <w:proofErr w:type="spellStart"/>
      <w:r w:rsidRPr="00545654">
        <w:rPr>
          <w:rFonts w:ascii="Times New Roman" w:hAnsi="Times New Roman" w:cs="Times New Roman"/>
        </w:rPr>
        <w:t>феохромоцитома</w:t>
      </w:r>
      <w:proofErr w:type="spellEnd"/>
      <w:r w:rsidRPr="00545654">
        <w:rPr>
          <w:rFonts w:ascii="Times New Roman" w:hAnsi="Times New Roman" w:cs="Times New Roman"/>
        </w:rPr>
        <w:t xml:space="preserve"> (без предшествующего лечения);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метаболический ацидоз; одновременное применение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рентгеноконтрастных</w:t>
      </w:r>
      <w:proofErr w:type="spellEnd"/>
      <w:r w:rsidRPr="00545654">
        <w:rPr>
          <w:rFonts w:ascii="Times New Roman" w:hAnsi="Times New Roman" w:cs="Times New Roman"/>
        </w:rPr>
        <w:t xml:space="preserve"> препаратов; внутривенное введение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лидокаина</w:t>
      </w:r>
      <w:proofErr w:type="spellEnd"/>
      <w:r w:rsidRPr="00545654">
        <w:rPr>
          <w:rFonts w:ascii="Times New Roman" w:hAnsi="Times New Roman" w:cs="Times New Roman"/>
        </w:rPr>
        <w:t>, блокаторов «медленных» кальциевых каналов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(</w:t>
      </w:r>
      <w:proofErr w:type="spellStart"/>
      <w:r w:rsidRPr="00545654">
        <w:rPr>
          <w:rFonts w:ascii="Times New Roman" w:hAnsi="Times New Roman" w:cs="Times New Roman"/>
        </w:rPr>
        <w:t>верапамил</w:t>
      </w:r>
      <w:proofErr w:type="spellEnd"/>
      <w:r w:rsidRPr="00545654">
        <w:rPr>
          <w:rFonts w:ascii="Times New Roman" w:hAnsi="Times New Roman" w:cs="Times New Roman"/>
        </w:rPr>
        <w:t xml:space="preserve">, </w:t>
      </w:r>
      <w:proofErr w:type="spellStart"/>
      <w:r w:rsidRPr="00545654">
        <w:rPr>
          <w:rFonts w:ascii="Times New Roman" w:hAnsi="Times New Roman" w:cs="Times New Roman"/>
        </w:rPr>
        <w:t>дилтиазем</w:t>
      </w:r>
      <w:proofErr w:type="spellEnd"/>
      <w:r w:rsidRPr="00545654">
        <w:rPr>
          <w:rFonts w:ascii="Times New Roman" w:hAnsi="Times New Roman" w:cs="Times New Roman"/>
        </w:rPr>
        <w:t>) в связи с риском угнетения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атриовентрикулярной проводимости, развития брадикардии,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сердечной недостаточности и снижения артериального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давления; одновременное назначение или изменение дозы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принимаемых препаратов из групп </w:t>
      </w:r>
      <w:proofErr w:type="spellStart"/>
      <w:r w:rsidRPr="00545654">
        <w:rPr>
          <w:rFonts w:ascii="Times New Roman" w:hAnsi="Times New Roman" w:cs="Times New Roman"/>
        </w:rPr>
        <w:t>адреномиметиков</w:t>
      </w:r>
      <w:proofErr w:type="spellEnd"/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(</w:t>
      </w:r>
      <w:proofErr w:type="spellStart"/>
      <w:r w:rsidRPr="00545654">
        <w:rPr>
          <w:rFonts w:ascii="Times New Roman" w:hAnsi="Times New Roman" w:cs="Times New Roman"/>
        </w:rPr>
        <w:t>изопреналин</w:t>
      </w:r>
      <w:proofErr w:type="spellEnd"/>
      <w:r w:rsidRPr="00545654">
        <w:rPr>
          <w:rFonts w:ascii="Times New Roman" w:hAnsi="Times New Roman" w:cs="Times New Roman"/>
        </w:rPr>
        <w:t>)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и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адреноблокаторов</w:t>
      </w:r>
      <w:proofErr w:type="spellEnd"/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(празозин),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а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также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других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средств, влияющих на адренергическую передачу - по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причине возможного их взаимодействия с активными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компонентами препарата или изменения их терапевтического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  <w:spacing w:val="-2"/>
        </w:rPr>
        <w:t>потенциала.</w:t>
      </w:r>
    </w:p>
    <w:p w14:paraId="2DE353AE" w14:textId="77777777" w:rsidR="00697AB2" w:rsidRPr="00545654" w:rsidRDefault="00A72023">
      <w:pPr>
        <w:spacing w:before="7"/>
        <w:ind w:left="114"/>
        <w:rPr>
          <w:rFonts w:ascii="Times New Roman" w:hAnsi="Times New Roman" w:cs="Times New Roman"/>
          <w:i/>
          <w:sz w:val="12"/>
          <w:szCs w:val="12"/>
        </w:rPr>
      </w:pPr>
      <w:r w:rsidRPr="00545654">
        <w:rPr>
          <w:rFonts w:ascii="Times New Roman" w:hAnsi="Times New Roman" w:cs="Times New Roman"/>
          <w:i/>
          <w:w w:val="95"/>
          <w:sz w:val="12"/>
          <w:szCs w:val="12"/>
        </w:rPr>
        <w:t>Беременность</w:t>
      </w:r>
      <w:r w:rsidRPr="00545654">
        <w:rPr>
          <w:rFonts w:ascii="Times New Roman" w:hAnsi="Times New Roman" w:cs="Times New Roman"/>
          <w:i/>
          <w:spacing w:val="-6"/>
          <w:w w:val="95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i/>
          <w:w w:val="95"/>
          <w:sz w:val="12"/>
          <w:szCs w:val="12"/>
        </w:rPr>
        <w:t>и</w:t>
      </w:r>
      <w:r w:rsidRPr="00545654">
        <w:rPr>
          <w:rFonts w:ascii="Times New Roman" w:hAnsi="Times New Roman" w:cs="Times New Roman"/>
          <w:i/>
          <w:spacing w:val="-5"/>
          <w:w w:val="95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i/>
          <w:w w:val="95"/>
          <w:sz w:val="12"/>
          <w:szCs w:val="12"/>
        </w:rPr>
        <w:t>период</w:t>
      </w:r>
      <w:r w:rsidRPr="00545654">
        <w:rPr>
          <w:rFonts w:ascii="Times New Roman" w:hAnsi="Times New Roman" w:cs="Times New Roman"/>
          <w:i/>
          <w:spacing w:val="-5"/>
          <w:w w:val="95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i/>
          <w:spacing w:val="-2"/>
          <w:w w:val="95"/>
          <w:sz w:val="12"/>
          <w:szCs w:val="12"/>
        </w:rPr>
        <w:t>лактации:</w:t>
      </w:r>
    </w:p>
    <w:p w14:paraId="050DF2C9" w14:textId="425B47FD" w:rsidR="00697AB2" w:rsidRPr="00545654" w:rsidRDefault="00A72023">
      <w:pPr>
        <w:pStyle w:val="a3"/>
        <w:spacing w:before="2" w:line="244" w:lineRule="auto"/>
        <w:ind w:left="114" w:right="2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Контролируемых исследований по изучению применения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препарата</w:t>
      </w:r>
      <w:r w:rsidRPr="00545654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="005F0E2F"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у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беременных</w:t>
      </w:r>
      <w:r w:rsidRPr="00545654">
        <w:rPr>
          <w:rFonts w:ascii="Times New Roman" w:hAnsi="Times New Roman" w:cs="Times New Roman"/>
          <w:spacing w:val="-10"/>
        </w:rPr>
        <w:t xml:space="preserve"> </w:t>
      </w:r>
      <w:r w:rsidRPr="00545654">
        <w:rPr>
          <w:rFonts w:ascii="Times New Roman" w:hAnsi="Times New Roman" w:cs="Times New Roman"/>
        </w:rPr>
        <w:t>женщин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не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проводилось.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В связи с этим, в случае, если </w:t>
      </w:r>
      <w:proofErr w:type="spellStart"/>
      <w:r w:rsidR="005F0E2F"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</w:rPr>
        <w:t xml:space="preserve"> назначается при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беременности вплоть до момента родов, необходим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врачебный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proofErr w:type="gramStart"/>
      <w:r w:rsidRPr="00545654">
        <w:rPr>
          <w:rFonts w:ascii="Times New Roman" w:hAnsi="Times New Roman" w:cs="Times New Roman"/>
        </w:rPr>
        <w:t>контроль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за</w:t>
      </w:r>
      <w:proofErr w:type="gramEnd"/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состоянием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новорожденного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в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течение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первых</w:t>
      </w:r>
      <w:r w:rsidRPr="00545654">
        <w:rPr>
          <w:rFonts w:ascii="Times New Roman" w:hAnsi="Times New Roman" w:cs="Times New Roman"/>
          <w:spacing w:val="-13"/>
        </w:rPr>
        <w:t xml:space="preserve"> </w:t>
      </w:r>
      <w:r w:rsidRPr="00545654">
        <w:rPr>
          <w:rFonts w:ascii="Times New Roman" w:hAnsi="Times New Roman" w:cs="Times New Roman"/>
        </w:rPr>
        <w:t>дней</w:t>
      </w:r>
      <w:r w:rsidRPr="00545654">
        <w:rPr>
          <w:rFonts w:ascii="Times New Roman" w:hAnsi="Times New Roman" w:cs="Times New Roman"/>
          <w:spacing w:val="-13"/>
        </w:rPr>
        <w:t xml:space="preserve"> </w:t>
      </w:r>
      <w:r w:rsidRPr="00545654">
        <w:rPr>
          <w:rFonts w:ascii="Times New Roman" w:hAnsi="Times New Roman" w:cs="Times New Roman"/>
        </w:rPr>
        <w:t>жизни.</w:t>
      </w:r>
    </w:p>
    <w:p w14:paraId="0327C1D2" w14:textId="7AC4D760" w:rsidR="00697AB2" w:rsidRPr="00545654" w:rsidRDefault="005F0E2F">
      <w:pPr>
        <w:pStyle w:val="a3"/>
        <w:spacing w:line="244" w:lineRule="auto"/>
        <w:ind w:left="114" w:right="2"/>
        <w:rPr>
          <w:rFonts w:ascii="Times New Roman" w:hAnsi="Times New Roman" w:cs="Times New Roman"/>
        </w:rPr>
      </w:pPr>
      <w:proofErr w:type="spellStart"/>
      <w:r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</w:rPr>
        <w:t xml:space="preserve"> может применяться при беременности только в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случае</w:t>
      </w:r>
      <w:r w:rsidRPr="00545654">
        <w:rPr>
          <w:rFonts w:ascii="Times New Roman" w:hAnsi="Times New Roman" w:cs="Times New Roman"/>
          <w:spacing w:val="-13"/>
        </w:rPr>
        <w:t xml:space="preserve"> </w:t>
      </w:r>
      <w:r w:rsidRPr="00545654">
        <w:rPr>
          <w:rFonts w:ascii="Times New Roman" w:hAnsi="Times New Roman" w:cs="Times New Roman"/>
        </w:rPr>
        <w:t>особой</w:t>
      </w:r>
      <w:r w:rsidRPr="00545654">
        <w:rPr>
          <w:rFonts w:ascii="Times New Roman" w:hAnsi="Times New Roman" w:cs="Times New Roman"/>
          <w:spacing w:val="-13"/>
        </w:rPr>
        <w:t xml:space="preserve"> </w:t>
      </w:r>
      <w:r w:rsidRPr="00545654">
        <w:rPr>
          <w:rFonts w:ascii="Times New Roman" w:hAnsi="Times New Roman" w:cs="Times New Roman"/>
        </w:rPr>
        <w:t>необходимости.</w:t>
      </w:r>
    </w:p>
    <w:p w14:paraId="27433CA1" w14:textId="77777777" w:rsidR="00697AB2" w:rsidRPr="00545654" w:rsidRDefault="00A72023">
      <w:pPr>
        <w:pStyle w:val="a3"/>
        <w:spacing w:line="244" w:lineRule="auto"/>
        <w:ind w:left="113" w:right="2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В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доклинических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исследованиях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установлено,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что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бримонидин</w:t>
      </w:r>
      <w:proofErr w:type="spellEnd"/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и </w:t>
      </w:r>
      <w:proofErr w:type="spellStart"/>
      <w:r w:rsidRPr="00545654">
        <w:rPr>
          <w:rFonts w:ascii="Times New Roman" w:hAnsi="Times New Roman" w:cs="Times New Roman"/>
        </w:rPr>
        <w:t>тимолол</w:t>
      </w:r>
      <w:proofErr w:type="spellEnd"/>
      <w:r w:rsidRPr="00545654">
        <w:rPr>
          <w:rFonts w:ascii="Times New Roman" w:hAnsi="Times New Roman" w:cs="Times New Roman"/>
        </w:rPr>
        <w:t xml:space="preserve"> выделяются с грудным молоком. Грудное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вскармливание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на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период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лечения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следует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прекратить.</w:t>
      </w:r>
    </w:p>
    <w:p w14:paraId="5A5967C0" w14:textId="77777777" w:rsidR="00C942CF" w:rsidRPr="00545654" w:rsidRDefault="00A72023">
      <w:pPr>
        <w:spacing w:line="249" w:lineRule="auto"/>
        <w:ind w:left="113" w:right="2"/>
        <w:rPr>
          <w:rFonts w:ascii="Times New Roman" w:hAnsi="Times New Roman" w:cs="Times New Roman"/>
          <w:b/>
          <w:spacing w:val="80"/>
          <w:sz w:val="12"/>
          <w:szCs w:val="12"/>
        </w:rPr>
      </w:pPr>
      <w:r w:rsidRPr="00545654">
        <w:rPr>
          <w:rFonts w:ascii="Times New Roman" w:hAnsi="Times New Roman" w:cs="Times New Roman"/>
          <w:b/>
          <w:sz w:val="12"/>
          <w:szCs w:val="12"/>
        </w:rPr>
        <w:t>Способ</w:t>
      </w:r>
      <w:r w:rsidR="00C942CF" w:rsidRPr="00545654">
        <w:rPr>
          <w:rFonts w:ascii="Times New Roman" w:hAnsi="Times New Roman" w:cs="Times New Roman"/>
          <w:b/>
          <w:spacing w:val="62"/>
          <w:w w:val="15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b/>
          <w:sz w:val="12"/>
          <w:szCs w:val="12"/>
        </w:rPr>
        <w:t>применения</w:t>
      </w:r>
      <w:r w:rsidRPr="00545654">
        <w:rPr>
          <w:rFonts w:ascii="Times New Roman" w:hAnsi="Times New Roman" w:cs="Times New Roman"/>
          <w:b/>
          <w:spacing w:val="62"/>
          <w:w w:val="15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b/>
          <w:sz w:val="12"/>
          <w:szCs w:val="12"/>
        </w:rPr>
        <w:t>и</w:t>
      </w:r>
      <w:r w:rsidR="00C942CF" w:rsidRPr="00545654">
        <w:rPr>
          <w:rFonts w:ascii="Times New Roman" w:hAnsi="Times New Roman" w:cs="Times New Roman"/>
          <w:b/>
          <w:spacing w:val="63"/>
          <w:w w:val="15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b/>
          <w:sz w:val="12"/>
          <w:szCs w:val="12"/>
        </w:rPr>
        <w:t>дозы:</w:t>
      </w:r>
      <w:r w:rsidRPr="00545654">
        <w:rPr>
          <w:rFonts w:ascii="Times New Roman" w:hAnsi="Times New Roman" w:cs="Times New Roman"/>
          <w:b/>
          <w:spacing w:val="80"/>
          <w:sz w:val="12"/>
          <w:szCs w:val="12"/>
        </w:rPr>
        <w:t xml:space="preserve"> </w:t>
      </w:r>
    </w:p>
    <w:p w14:paraId="5979ADD4" w14:textId="35CB7BCE" w:rsidR="00697AB2" w:rsidRPr="00545654" w:rsidRDefault="00A72023">
      <w:pPr>
        <w:spacing w:line="249" w:lineRule="auto"/>
        <w:ind w:left="113" w:right="2"/>
        <w:rPr>
          <w:rFonts w:ascii="Times New Roman" w:hAnsi="Times New Roman" w:cs="Times New Roman"/>
          <w:sz w:val="12"/>
          <w:szCs w:val="12"/>
        </w:rPr>
      </w:pPr>
      <w:r w:rsidRPr="00545654">
        <w:rPr>
          <w:rFonts w:ascii="Times New Roman" w:hAnsi="Times New Roman" w:cs="Times New Roman"/>
          <w:i/>
          <w:sz w:val="12"/>
          <w:szCs w:val="12"/>
        </w:rPr>
        <w:t>У</w:t>
      </w:r>
      <w:r w:rsidRPr="00545654">
        <w:rPr>
          <w:rFonts w:ascii="Times New Roman" w:hAnsi="Times New Roman" w:cs="Times New Roman"/>
          <w:i/>
          <w:spacing w:val="79"/>
          <w:sz w:val="12"/>
          <w:szCs w:val="12"/>
        </w:rPr>
        <w:t xml:space="preserve">  </w:t>
      </w:r>
      <w:r w:rsidRPr="00545654">
        <w:rPr>
          <w:rFonts w:ascii="Times New Roman" w:hAnsi="Times New Roman" w:cs="Times New Roman"/>
          <w:i/>
          <w:sz w:val="12"/>
          <w:szCs w:val="12"/>
        </w:rPr>
        <w:t>взрослых,</w:t>
      </w:r>
      <w:r w:rsidRPr="00545654">
        <w:rPr>
          <w:rFonts w:ascii="Times New Roman" w:hAnsi="Times New Roman" w:cs="Times New Roman"/>
          <w:i/>
          <w:spacing w:val="63"/>
          <w:w w:val="150"/>
          <w:sz w:val="12"/>
          <w:szCs w:val="12"/>
        </w:rPr>
        <w:t xml:space="preserve">  </w:t>
      </w:r>
      <w:r w:rsidRPr="00545654">
        <w:rPr>
          <w:rFonts w:ascii="Times New Roman" w:hAnsi="Times New Roman" w:cs="Times New Roman"/>
          <w:i/>
          <w:sz w:val="12"/>
          <w:szCs w:val="12"/>
        </w:rPr>
        <w:t>включая</w:t>
      </w:r>
      <w:r w:rsidRPr="00545654">
        <w:rPr>
          <w:rFonts w:ascii="Times New Roman" w:hAnsi="Times New Roman" w:cs="Times New Roman"/>
          <w:i/>
          <w:spacing w:val="63"/>
          <w:w w:val="150"/>
          <w:sz w:val="12"/>
          <w:szCs w:val="12"/>
        </w:rPr>
        <w:t xml:space="preserve">  </w:t>
      </w:r>
      <w:r w:rsidRPr="00545654">
        <w:rPr>
          <w:rFonts w:ascii="Times New Roman" w:hAnsi="Times New Roman" w:cs="Times New Roman"/>
          <w:i/>
          <w:sz w:val="12"/>
          <w:szCs w:val="12"/>
        </w:rPr>
        <w:t>пожилых</w:t>
      </w:r>
      <w:r w:rsidRPr="00545654">
        <w:rPr>
          <w:rFonts w:ascii="Times New Roman" w:hAnsi="Times New Roman" w:cs="Times New Roman"/>
          <w:i/>
          <w:spacing w:val="63"/>
          <w:w w:val="150"/>
          <w:sz w:val="12"/>
          <w:szCs w:val="12"/>
        </w:rPr>
        <w:t xml:space="preserve">  </w:t>
      </w:r>
      <w:r w:rsidRPr="00545654">
        <w:rPr>
          <w:rFonts w:ascii="Times New Roman" w:hAnsi="Times New Roman" w:cs="Times New Roman"/>
          <w:i/>
          <w:sz w:val="12"/>
          <w:szCs w:val="12"/>
        </w:rPr>
        <w:t>больных:</w:t>
      </w:r>
      <w:r w:rsidRPr="00545654">
        <w:rPr>
          <w:rFonts w:ascii="Times New Roman" w:hAnsi="Times New Roman" w:cs="Times New Roman"/>
          <w:i/>
          <w:spacing w:val="8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Местно,</w:t>
      </w:r>
      <w:r w:rsidRPr="00545654">
        <w:rPr>
          <w:rFonts w:ascii="Times New Roman" w:hAnsi="Times New Roman" w:cs="Times New Roman"/>
          <w:spacing w:val="-7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закапывают</w:t>
      </w:r>
      <w:r w:rsidRPr="00545654">
        <w:rPr>
          <w:rFonts w:ascii="Times New Roman" w:hAnsi="Times New Roman" w:cs="Times New Roman"/>
          <w:spacing w:val="-7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в</w:t>
      </w:r>
      <w:r w:rsidRPr="00545654">
        <w:rPr>
          <w:rFonts w:ascii="Times New Roman" w:hAnsi="Times New Roman" w:cs="Times New Roman"/>
          <w:spacing w:val="-7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конъюнктивальный</w:t>
      </w:r>
      <w:r w:rsidRPr="00545654">
        <w:rPr>
          <w:rFonts w:ascii="Times New Roman" w:hAnsi="Times New Roman" w:cs="Times New Roman"/>
          <w:spacing w:val="-7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мешок</w:t>
      </w:r>
      <w:r w:rsidRPr="00545654">
        <w:rPr>
          <w:rFonts w:ascii="Times New Roman" w:hAnsi="Times New Roman" w:cs="Times New Roman"/>
          <w:spacing w:val="-7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пораженного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глаза по 1 капле 2 раза в сутки с интервалом 12 часов.</w:t>
      </w:r>
    </w:p>
    <w:p w14:paraId="2C0E777B" w14:textId="4806779E" w:rsidR="00697AB2" w:rsidRPr="00545654" w:rsidRDefault="005F0E2F">
      <w:pPr>
        <w:pStyle w:val="a3"/>
        <w:spacing w:line="244" w:lineRule="auto"/>
        <w:ind w:left="113" w:right="2"/>
        <w:rPr>
          <w:rFonts w:ascii="Times New Roman" w:hAnsi="Times New Roman" w:cs="Times New Roman"/>
        </w:rPr>
      </w:pPr>
      <w:proofErr w:type="spellStart"/>
      <w:r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  <w:spacing w:val="-10"/>
        </w:rPr>
        <w:t xml:space="preserve"> </w:t>
      </w:r>
      <w:r w:rsidRPr="00545654">
        <w:rPr>
          <w:rFonts w:ascii="Times New Roman" w:hAnsi="Times New Roman" w:cs="Times New Roman"/>
        </w:rPr>
        <w:t>можно применять с другими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офтальмологическими препаратами с целью снижения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внутриглазного давления. Если используют более 2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препаратов,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то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необходимо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делать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5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минутный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перерыв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между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  <w:spacing w:val="-2"/>
        </w:rPr>
        <w:t>инстилляциями.</w:t>
      </w:r>
    </w:p>
    <w:p w14:paraId="420A7EE1" w14:textId="07362C2C" w:rsidR="00697AB2" w:rsidRPr="00545654" w:rsidRDefault="00A72023">
      <w:pPr>
        <w:pStyle w:val="a3"/>
        <w:spacing w:line="244" w:lineRule="auto"/>
        <w:ind w:left="113" w:right="2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Как при использовании других глазных капель, для снижения</w:t>
      </w:r>
      <w:r w:rsidRPr="00545654">
        <w:rPr>
          <w:rFonts w:ascii="Times New Roman" w:hAnsi="Times New Roman" w:cs="Times New Roman"/>
          <w:spacing w:val="10"/>
        </w:rPr>
        <w:t xml:space="preserve"> возможной системной абсорбции, </w:t>
      </w:r>
      <w:r w:rsidRPr="00545654">
        <w:rPr>
          <w:rFonts w:ascii="Times New Roman" w:hAnsi="Times New Roman" w:cs="Times New Roman"/>
          <w:spacing w:val="11"/>
        </w:rPr>
        <w:t xml:space="preserve">рекомендуется </w:t>
      </w:r>
      <w:r w:rsidRPr="00545654">
        <w:rPr>
          <w:rFonts w:ascii="Times New Roman" w:hAnsi="Times New Roman" w:cs="Times New Roman"/>
        </w:rPr>
        <w:t>кратковременное надавливание на слезный мешок в области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проекции слезного мешка глаза у внутреннего угла глаза или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закрыть веки на 2 минуты. Это следует сделать немедленно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после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закапывания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каждой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капли.</w:t>
      </w:r>
    </w:p>
    <w:p w14:paraId="27B2455F" w14:textId="77777777" w:rsidR="00697AB2" w:rsidRPr="00545654" w:rsidRDefault="00A72023">
      <w:pPr>
        <w:pStyle w:val="1"/>
        <w:ind w:left="113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Побочное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  <w:spacing w:val="-2"/>
        </w:rPr>
        <w:t>действие:</w:t>
      </w:r>
    </w:p>
    <w:p w14:paraId="7D1C19DC" w14:textId="77777777" w:rsidR="00697AB2" w:rsidRPr="00545654" w:rsidRDefault="00A72023">
      <w:pPr>
        <w:pStyle w:val="a3"/>
        <w:spacing w:line="244" w:lineRule="auto"/>
        <w:ind w:left="113" w:right="3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Наиболее частыми побочными эффектами были гиперемия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конъюнктивы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глаза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(около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15%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больных)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и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ощущение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жжения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слизистой оболочки глаза (примерно 11% больных). В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большинстве случаев выраженность указанных симптомов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была слабой, отмена терапии потребовалась лишь в 3,4% 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0,5%</w:t>
      </w:r>
      <w:r w:rsidRPr="00545654">
        <w:rPr>
          <w:rFonts w:ascii="Times New Roman" w:hAnsi="Times New Roman" w:cs="Times New Roman"/>
          <w:spacing w:val="-13"/>
        </w:rPr>
        <w:t xml:space="preserve"> </w:t>
      </w:r>
      <w:r w:rsidRPr="00545654">
        <w:rPr>
          <w:rFonts w:ascii="Times New Roman" w:hAnsi="Times New Roman" w:cs="Times New Roman"/>
        </w:rPr>
        <w:t>случаях</w:t>
      </w:r>
      <w:r w:rsidRPr="00545654">
        <w:rPr>
          <w:rFonts w:ascii="Times New Roman" w:hAnsi="Times New Roman" w:cs="Times New Roman"/>
          <w:spacing w:val="-13"/>
        </w:rPr>
        <w:t xml:space="preserve"> </w:t>
      </w:r>
      <w:r w:rsidRPr="00545654">
        <w:rPr>
          <w:rFonts w:ascii="Times New Roman" w:hAnsi="Times New Roman" w:cs="Times New Roman"/>
        </w:rPr>
        <w:t>соответственно.</w:t>
      </w:r>
    </w:p>
    <w:p w14:paraId="3A1910A6" w14:textId="77777777" w:rsidR="00697AB2" w:rsidRPr="00545654" w:rsidRDefault="00A72023">
      <w:pPr>
        <w:pStyle w:val="a3"/>
        <w:spacing w:line="244" w:lineRule="auto"/>
        <w:ind w:left="113" w:right="3"/>
        <w:rPr>
          <w:rFonts w:ascii="Times New Roman" w:hAnsi="Times New Roman" w:cs="Times New Roman"/>
        </w:rPr>
      </w:pPr>
      <w:proofErr w:type="gramStart"/>
      <w:r w:rsidRPr="00545654">
        <w:rPr>
          <w:rFonts w:ascii="Times New Roman" w:hAnsi="Times New Roman" w:cs="Times New Roman"/>
        </w:rPr>
        <w:t>В ходе клинических исследований состава препарата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сообщалось о следующих побочных эффектах, с учетом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частоты</w:t>
      </w:r>
      <w:r w:rsidRPr="00545654">
        <w:rPr>
          <w:rFonts w:ascii="Times New Roman" w:hAnsi="Times New Roman" w:cs="Times New Roman"/>
          <w:spacing w:val="16"/>
        </w:rPr>
        <w:t xml:space="preserve"> </w:t>
      </w:r>
      <w:r w:rsidRPr="00545654">
        <w:rPr>
          <w:rFonts w:ascii="Times New Roman" w:hAnsi="Times New Roman" w:cs="Times New Roman"/>
        </w:rPr>
        <w:t>встречаемости:</w:t>
      </w:r>
      <w:r w:rsidRPr="00545654">
        <w:rPr>
          <w:rFonts w:ascii="Times New Roman" w:hAnsi="Times New Roman" w:cs="Times New Roman"/>
          <w:spacing w:val="17"/>
        </w:rPr>
        <w:t xml:space="preserve"> </w:t>
      </w:r>
      <w:r w:rsidRPr="00545654">
        <w:rPr>
          <w:rFonts w:ascii="Times New Roman" w:hAnsi="Times New Roman" w:cs="Times New Roman"/>
        </w:rPr>
        <w:t>очень</w:t>
      </w:r>
      <w:r w:rsidRPr="00545654">
        <w:rPr>
          <w:rFonts w:ascii="Times New Roman" w:hAnsi="Times New Roman" w:cs="Times New Roman"/>
          <w:spacing w:val="17"/>
        </w:rPr>
        <w:t xml:space="preserve"> </w:t>
      </w:r>
      <w:r w:rsidRPr="00545654">
        <w:rPr>
          <w:rFonts w:ascii="Times New Roman" w:hAnsi="Times New Roman" w:cs="Times New Roman"/>
        </w:rPr>
        <w:t>часто</w:t>
      </w:r>
      <w:r w:rsidRPr="00545654">
        <w:rPr>
          <w:rFonts w:ascii="Times New Roman" w:hAnsi="Times New Roman" w:cs="Times New Roman"/>
          <w:spacing w:val="17"/>
        </w:rPr>
        <w:t xml:space="preserve"> </w:t>
      </w:r>
      <w:r w:rsidRPr="00545654">
        <w:rPr>
          <w:rFonts w:ascii="Times New Roman" w:hAnsi="Times New Roman" w:cs="Times New Roman"/>
        </w:rPr>
        <w:t>(&gt;1/10);</w:t>
      </w:r>
      <w:r w:rsidRPr="00545654">
        <w:rPr>
          <w:rFonts w:ascii="Times New Roman" w:hAnsi="Times New Roman" w:cs="Times New Roman"/>
          <w:spacing w:val="17"/>
        </w:rPr>
        <w:t xml:space="preserve"> </w:t>
      </w:r>
      <w:r w:rsidRPr="00545654">
        <w:rPr>
          <w:rFonts w:ascii="Times New Roman" w:hAnsi="Times New Roman" w:cs="Times New Roman"/>
        </w:rPr>
        <w:t>часто</w:t>
      </w:r>
      <w:r w:rsidRPr="00545654">
        <w:rPr>
          <w:rFonts w:ascii="Times New Roman" w:hAnsi="Times New Roman" w:cs="Times New Roman"/>
          <w:spacing w:val="17"/>
        </w:rPr>
        <w:t xml:space="preserve"> </w:t>
      </w:r>
      <w:r w:rsidRPr="00545654">
        <w:rPr>
          <w:rFonts w:ascii="Times New Roman" w:hAnsi="Times New Roman" w:cs="Times New Roman"/>
          <w:spacing w:val="-2"/>
        </w:rPr>
        <w:t>(&gt;1/100,</w:t>
      </w:r>
      <w:proofErr w:type="gramEnd"/>
    </w:p>
    <w:p w14:paraId="0CC690E8" w14:textId="77777777" w:rsidR="006C453B" w:rsidRDefault="00A72023">
      <w:pPr>
        <w:pStyle w:val="a3"/>
        <w:spacing w:line="244" w:lineRule="auto"/>
        <w:ind w:left="112"/>
        <w:jc w:val="left"/>
        <w:rPr>
          <w:rFonts w:ascii="Times New Roman" w:hAnsi="Times New Roman" w:cs="Times New Roman"/>
          <w:spacing w:val="80"/>
        </w:rPr>
      </w:pPr>
      <w:proofErr w:type="gramStart"/>
      <w:r w:rsidRPr="00545654">
        <w:rPr>
          <w:rFonts w:ascii="Times New Roman" w:hAnsi="Times New Roman" w:cs="Times New Roman"/>
        </w:rPr>
        <w:t>&lt;1/10);</w:t>
      </w:r>
      <w:r w:rsidRPr="00545654">
        <w:rPr>
          <w:rFonts w:ascii="Times New Roman" w:hAnsi="Times New Roman" w:cs="Times New Roman"/>
          <w:spacing w:val="3"/>
        </w:rPr>
        <w:t xml:space="preserve"> </w:t>
      </w:r>
      <w:r w:rsidRPr="00545654">
        <w:rPr>
          <w:rFonts w:ascii="Times New Roman" w:hAnsi="Times New Roman" w:cs="Times New Roman"/>
        </w:rPr>
        <w:t>редко(&gt;1/1000,</w:t>
      </w:r>
      <w:r w:rsidRPr="00545654">
        <w:rPr>
          <w:rFonts w:ascii="Times New Roman" w:hAnsi="Times New Roman" w:cs="Times New Roman"/>
          <w:spacing w:val="3"/>
        </w:rPr>
        <w:t xml:space="preserve"> </w:t>
      </w:r>
      <w:r w:rsidRPr="00545654">
        <w:rPr>
          <w:rFonts w:ascii="Times New Roman" w:hAnsi="Times New Roman" w:cs="Times New Roman"/>
        </w:rPr>
        <w:t>&lt;1/100);</w:t>
      </w:r>
      <w:r w:rsidRPr="00545654">
        <w:rPr>
          <w:rFonts w:ascii="Times New Roman" w:hAnsi="Times New Roman" w:cs="Times New Roman"/>
          <w:spacing w:val="4"/>
        </w:rPr>
        <w:t xml:space="preserve"> </w:t>
      </w:r>
      <w:r w:rsidRPr="00545654">
        <w:rPr>
          <w:rFonts w:ascii="Times New Roman" w:hAnsi="Times New Roman" w:cs="Times New Roman"/>
        </w:rPr>
        <w:t>очень</w:t>
      </w:r>
      <w:r w:rsidRPr="00545654">
        <w:rPr>
          <w:rFonts w:ascii="Times New Roman" w:hAnsi="Times New Roman" w:cs="Times New Roman"/>
          <w:spacing w:val="3"/>
        </w:rPr>
        <w:t xml:space="preserve"> </w:t>
      </w:r>
      <w:r w:rsidRPr="00545654">
        <w:rPr>
          <w:rFonts w:ascii="Times New Roman" w:hAnsi="Times New Roman" w:cs="Times New Roman"/>
        </w:rPr>
        <w:t>редко</w:t>
      </w:r>
      <w:r w:rsidRPr="00545654">
        <w:rPr>
          <w:rFonts w:ascii="Times New Roman" w:hAnsi="Times New Roman" w:cs="Times New Roman"/>
          <w:spacing w:val="4"/>
        </w:rPr>
        <w:t xml:space="preserve"> </w:t>
      </w:r>
      <w:r w:rsidRPr="00545654">
        <w:rPr>
          <w:rFonts w:ascii="Times New Roman" w:hAnsi="Times New Roman" w:cs="Times New Roman"/>
        </w:rPr>
        <w:t>(&lt;</w:t>
      </w:r>
      <w:r w:rsidRPr="00545654">
        <w:rPr>
          <w:rFonts w:ascii="Times New Roman" w:hAnsi="Times New Roman" w:cs="Times New Roman"/>
          <w:spacing w:val="3"/>
        </w:rPr>
        <w:t xml:space="preserve"> </w:t>
      </w:r>
      <w:r w:rsidRPr="00545654">
        <w:rPr>
          <w:rFonts w:ascii="Times New Roman" w:hAnsi="Times New Roman" w:cs="Times New Roman"/>
        </w:rPr>
        <w:t>1/10000).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proofErr w:type="gramEnd"/>
    </w:p>
    <w:p w14:paraId="18742D34" w14:textId="77777777" w:rsidR="006C453B" w:rsidRDefault="00A72023">
      <w:pPr>
        <w:pStyle w:val="a3"/>
        <w:spacing w:line="244" w:lineRule="auto"/>
        <w:ind w:left="112"/>
        <w:jc w:val="left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  <w:i/>
        </w:rPr>
        <w:t>Со</w:t>
      </w:r>
      <w:r w:rsidRPr="00545654">
        <w:rPr>
          <w:rFonts w:ascii="Times New Roman" w:hAnsi="Times New Roman" w:cs="Times New Roman"/>
          <w:i/>
          <w:spacing w:val="80"/>
        </w:rPr>
        <w:t xml:space="preserve"> </w:t>
      </w:r>
      <w:r w:rsidRPr="00545654">
        <w:rPr>
          <w:rFonts w:ascii="Times New Roman" w:hAnsi="Times New Roman" w:cs="Times New Roman"/>
          <w:i/>
        </w:rPr>
        <w:t>стороны</w:t>
      </w:r>
      <w:r w:rsidRPr="00545654">
        <w:rPr>
          <w:rFonts w:ascii="Times New Roman" w:hAnsi="Times New Roman" w:cs="Times New Roman"/>
          <w:i/>
          <w:spacing w:val="80"/>
        </w:rPr>
        <w:t xml:space="preserve"> </w:t>
      </w:r>
      <w:r w:rsidRPr="00545654">
        <w:rPr>
          <w:rFonts w:ascii="Times New Roman" w:hAnsi="Times New Roman" w:cs="Times New Roman"/>
          <w:i/>
        </w:rPr>
        <w:t>органа</w:t>
      </w:r>
      <w:r w:rsidRPr="00545654">
        <w:rPr>
          <w:rFonts w:ascii="Times New Roman" w:hAnsi="Times New Roman" w:cs="Times New Roman"/>
          <w:i/>
          <w:spacing w:val="80"/>
        </w:rPr>
        <w:t xml:space="preserve"> </w:t>
      </w:r>
      <w:r w:rsidRPr="00545654">
        <w:rPr>
          <w:rFonts w:ascii="Times New Roman" w:hAnsi="Times New Roman" w:cs="Times New Roman"/>
          <w:i/>
        </w:rPr>
        <w:t>зрения:</w:t>
      </w:r>
      <w:r w:rsidRPr="00545654">
        <w:rPr>
          <w:rFonts w:ascii="Times New Roman" w:hAnsi="Times New Roman" w:cs="Times New Roman"/>
          <w:i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очень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часто: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гиперемия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конъюнктивы глаза, ощущение жжения. </w:t>
      </w:r>
    </w:p>
    <w:p w14:paraId="08D635A2" w14:textId="77777777" w:rsidR="006C453B" w:rsidRDefault="00A72023">
      <w:pPr>
        <w:pStyle w:val="a3"/>
        <w:spacing w:line="244" w:lineRule="auto"/>
        <w:ind w:left="112"/>
        <w:jc w:val="left"/>
        <w:rPr>
          <w:rFonts w:ascii="Times New Roman" w:hAnsi="Times New Roman" w:cs="Times New Roman"/>
          <w:spacing w:val="30"/>
        </w:rPr>
      </w:pPr>
      <w:proofErr w:type="gramStart"/>
      <w:r w:rsidRPr="00545654">
        <w:rPr>
          <w:rFonts w:ascii="Times New Roman" w:hAnsi="Times New Roman" w:cs="Times New Roman"/>
        </w:rPr>
        <w:t>Часто: острая жгучая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или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колющая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боль,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аллергический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конъюнктивит,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эрозия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роговицы, поверхностный кератит, зуд кожи век, </w:t>
      </w:r>
      <w:proofErr w:type="spellStart"/>
      <w:r w:rsidRPr="00545654">
        <w:rPr>
          <w:rFonts w:ascii="Times New Roman" w:hAnsi="Times New Roman" w:cs="Times New Roman"/>
        </w:rPr>
        <w:t>фолликулез</w:t>
      </w:r>
      <w:proofErr w:type="spellEnd"/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конъюнктивы,</w:t>
      </w:r>
      <w:r w:rsidRPr="00545654">
        <w:rPr>
          <w:rFonts w:ascii="Times New Roman" w:hAnsi="Times New Roman" w:cs="Times New Roman"/>
          <w:spacing w:val="-5"/>
        </w:rPr>
        <w:t xml:space="preserve"> </w:t>
      </w:r>
      <w:r w:rsidRPr="00545654">
        <w:rPr>
          <w:rFonts w:ascii="Times New Roman" w:hAnsi="Times New Roman" w:cs="Times New Roman"/>
        </w:rPr>
        <w:t>нарушение</w:t>
      </w:r>
      <w:r w:rsidRPr="00545654">
        <w:rPr>
          <w:rFonts w:ascii="Times New Roman" w:hAnsi="Times New Roman" w:cs="Times New Roman"/>
          <w:spacing w:val="-5"/>
        </w:rPr>
        <w:t xml:space="preserve"> </w:t>
      </w:r>
      <w:r w:rsidRPr="00545654">
        <w:rPr>
          <w:rFonts w:ascii="Times New Roman" w:hAnsi="Times New Roman" w:cs="Times New Roman"/>
        </w:rPr>
        <w:t>зрения,</w:t>
      </w:r>
      <w:r w:rsidRPr="00545654">
        <w:rPr>
          <w:rFonts w:ascii="Times New Roman" w:hAnsi="Times New Roman" w:cs="Times New Roman"/>
          <w:spacing w:val="-5"/>
        </w:rPr>
        <w:t xml:space="preserve"> </w:t>
      </w:r>
      <w:r w:rsidRPr="00545654">
        <w:rPr>
          <w:rFonts w:ascii="Times New Roman" w:hAnsi="Times New Roman" w:cs="Times New Roman"/>
        </w:rPr>
        <w:t>блефарит,</w:t>
      </w:r>
      <w:r w:rsidRPr="00545654">
        <w:rPr>
          <w:rFonts w:ascii="Times New Roman" w:hAnsi="Times New Roman" w:cs="Times New Roman"/>
          <w:spacing w:val="-5"/>
        </w:rPr>
        <w:t xml:space="preserve"> </w:t>
      </w:r>
      <w:r w:rsidRPr="00545654">
        <w:rPr>
          <w:rFonts w:ascii="Times New Roman" w:hAnsi="Times New Roman" w:cs="Times New Roman"/>
        </w:rPr>
        <w:t>эпифора,</w:t>
      </w:r>
      <w:r w:rsidRPr="00545654">
        <w:rPr>
          <w:rFonts w:ascii="Times New Roman" w:hAnsi="Times New Roman" w:cs="Times New Roman"/>
          <w:spacing w:val="-5"/>
        </w:rPr>
        <w:t xml:space="preserve"> </w:t>
      </w:r>
      <w:r w:rsidRPr="00545654">
        <w:rPr>
          <w:rFonts w:ascii="Times New Roman" w:hAnsi="Times New Roman" w:cs="Times New Roman"/>
        </w:rPr>
        <w:t>сухость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слизистой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оболочки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глаза,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выделения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из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глаза,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боль,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раздражение</w:t>
      </w:r>
      <w:r w:rsidRPr="00545654">
        <w:rPr>
          <w:rFonts w:ascii="Times New Roman" w:hAnsi="Times New Roman" w:cs="Times New Roman"/>
          <w:spacing w:val="40"/>
        </w:rPr>
        <w:t xml:space="preserve">  </w:t>
      </w:r>
      <w:r w:rsidRPr="00545654">
        <w:rPr>
          <w:rFonts w:ascii="Times New Roman" w:hAnsi="Times New Roman" w:cs="Times New Roman"/>
        </w:rPr>
        <w:t>слизистой</w:t>
      </w:r>
      <w:r w:rsidRPr="00545654">
        <w:rPr>
          <w:rFonts w:ascii="Times New Roman" w:hAnsi="Times New Roman" w:cs="Times New Roman"/>
          <w:spacing w:val="40"/>
        </w:rPr>
        <w:t xml:space="preserve">  </w:t>
      </w:r>
      <w:r w:rsidRPr="00545654">
        <w:rPr>
          <w:rFonts w:ascii="Times New Roman" w:hAnsi="Times New Roman" w:cs="Times New Roman"/>
        </w:rPr>
        <w:t>оболочки</w:t>
      </w:r>
      <w:r w:rsidRPr="00545654">
        <w:rPr>
          <w:rFonts w:ascii="Times New Roman" w:hAnsi="Times New Roman" w:cs="Times New Roman"/>
          <w:spacing w:val="40"/>
        </w:rPr>
        <w:t xml:space="preserve">  </w:t>
      </w:r>
      <w:r w:rsidRPr="00545654">
        <w:rPr>
          <w:rFonts w:ascii="Times New Roman" w:hAnsi="Times New Roman" w:cs="Times New Roman"/>
        </w:rPr>
        <w:t>глаза,</w:t>
      </w:r>
      <w:r w:rsidRPr="00545654">
        <w:rPr>
          <w:rFonts w:ascii="Times New Roman" w:hAnsi="Times New Roman" w:cs="Times New Roman"/>
          <w:spacing w:val="40"/>
        </w:rPr>
        <w:t xml:space="preserve">  </w:t>
      </w:r>
      <w:r w:rsidRPr="00545654">
        <w:rPr>
          <w:rFonts w:ascii="Times New Roman" w:hAnsi="Times New Roman" w:cs="Times New Roman"/>
        </w:rPr>
        <w:t>ощущение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инородного</w:t>
      </w:r>
      <w:r w:rsidRPr="00545654">
        <w:rPr>
          <w:rFonts w:ascii="Times New Roman" w:hAnsi="Times New Roman" w:cs="Times New Roman"/>
          <w:spacing w:val="30"/>
        </w:rPr>
        <w:t xml:space="preserve"> </w:t>
      </w:r>
      <w:r w:rsidRPr="00545654">
        <w:rPr>
          <w:rFonts w:ascii="Times New Roman" w:hAnsi="Times New Roman" w:cs="Times New Roman"/>
        </w:rPr>
        <w:t>тела.</w:t>
      </w:r>
      <w:r w:rsidRPr="00545654">
        <w:rPr>
          <w:rFonts w:ascii="Times New Roman" w:hAnsi="Times New Roman" w:cs="Times New Roman"/>
          <w:spacing w:val="30"/>
        </w:rPr>
        <w:t xml:space="preserve"> </w:t>
      </w:r>
      <w:proofErr w:type="gramEnd"/>
    </w:p>
    <w:p w14:paraId="6EA0705E" w14:textId="1CD43C87" w:rsidR="00697AB2" w:rsidRPr="00545654" w:rsidRDefault="00A72023">
      <w:pPr>
        <w:pStyle w:val="a3"/>
        <w:spacing w:line="244" w:lineRule="auto"/>
        <w:ind w:left="112"/>
        <w:jc w:val="left"/>
        <w:rPr>
          <w:rFonts w:ascii="Times New Roman" w:hAnsi="Times New Roman" w:cs="Times New Roman"/>
        </w:rPr>
      </w:pPr>
      <w:proofErr w:type="gramStart"/>
      <w:r w:rsidRPr="00545654">
        <w:rPr>
          <w:rFonts w:ascii="Times New Roman" w:hAnsi="Times New Roman" w:cs="Times New Roman"/>
        </w:rPr>
        <w:t>Нечасто:</w:t>
      </w:r>
      <w:r w:rsidRPr="00545654">
        <w:rPr>
          <w:rFonts w:ascii="Times New Roman" w:hAnsi="Times New Roman" w:cs="Times New Roman"/>
          <w:spacing w:val="30"/>
        </w:rPr>
        <w:t xml:space="preserve"> </w:t>
      </w:r>
      <w:r w:rsidRPr="00545654">
        <w:rPr>
          <w:rFonts w:ascii="Times New Roman" w:hAnsi="Times New Roman" w:cs="Times New Roman"/>
        </w:rPr>
        <w:t>снижение</w:t>
      </w:r>
      <w:r w:rsidRPr="00545654">
        <w:rPr>
          <w:rFonts w:ascii="Times New Roman" w:hAnsi="Times New Roman" w:cs="Times New Roman"/>
          <w:spacing w:val="30"/>
        </w:rPr>
        <w:t xml:space="preserve"> </w:t>
      </w:r>
      <w:r w:rsidRPr="00545654">
        <w:rPr>
          <w:rFonts w:ascii="Times New Roman" w:hAnsi="Times New Roman" w:cs="Times New Roman"/>
        </w:rPr>
        <w:t>остроты</w:t>
      </w:r>
      <w:r w:rsidRPr="00545654">
        <w:rPr>
          <w:rFonts w:ascii="Times New Roman" w:hAnsi="Times New Roman" w:cs="Times New Roman"/>
          <w:spacing w:val="30"/>
        </w:rPr>
        <w:t xml:space="preserve"> </w:t>
      </w:r>
      <w:r w:rsidRPr="00545654">
        <w:rPr>
          <w:rFonts w:ascii="Times New Roman" w:hAnsi="Times New Roman" w:cs="Times New Roman"/>
        </w:rPr>
        <w:t>зрения,</w:t>
      </w:r>
      <w:r w:rsidRPr="00545654">
        <w:rPr>
          <w:rFonts w:ascii="Times New Roman" w:hAnsi="Times New Roman" w:cs="Times New Roman"/>
          <w:spacing w:val="30"/>
        </w:rPr>
        <w:t xml:space="preserve"> </w:t>
      </w:r>
      <w:r w:rsidRPr="00545654">
        <w:rPr>
          <w:rFonts w:ascii="Times New Roman" w:hAnsi="Times New Roman" w:cs="Times New Roman"/>
        </w:rPr>
        <w:t>отек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конъюнктивы, фолликулярный конъюнктивит, аллергический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блефарит,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конъюнктивит,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плавающие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преципитаты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в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стекловидном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теле,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астенопия,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фотофобия,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гипертрофия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папиллярных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мышц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глаза,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болезненность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век,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бледность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конъюнктивы,</w:t>
      </w:r>
      <w:r w:rsidRPr="00545654">
        <w:rPr>
          <w:rFonts w:ascii="Times New Roman" w:hAnsi="Times New Roman" w:cs="Times New Roman"/>
          <w:spacing w:val="-2"/>
        </w:rPr>
        <w:t xml:space="preserve"> </w:t>
      </w:r>
      <w:r w:rsidRPr="00545654">
        <w:rPr>
          <w:rFonts w:ascii="Times New Roman" w:hAnsi="Times New Roman" w:cs="Times New Roman"/>
        </w:rPr>
        <w:t>отек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роговицы,</w:t>
      </w:r>
      <w:r w:rsidRPr="00545654">
        <w:rPr>
          <w:rFonts w:ascii="Times New Roman" w:hAnsi="Times New Roman" w:cs="Times New Roman"/>
          <w:spacing w:val="-2"/>
        </w:rPr>
        <w:t xml:space="preserve"> </w:t>
      </w:r>
      <w:r w:rsidRPr="00545654">
        <w:rPr>
          <w:rFonts w:ascii="Times New Roman" w:hAnsi="Times New Roman" w:cs="Times New Roman"/>
        </w:rPr>
        <w:t>инфильтраты</w:t>
      </w:r>
      <w:r w:rsidRPr="00545654">
        <w:rPr>
          <w:rFonts w:ascii="Times New Roman" w:hAnsi="Times New Roman" w:cs="Times New Roman"/>
          <w:spacing w:val="-2"/>
        </w:rPr>
        <w:t xml:space="preserve"> </w:t>
      </w:r>
      <w:r w:rsidRPr="00545654">
        <w:rPr>
          <w:rFonts w:ascii="Times New Roman" w:hAnsi="Times New Roman" w:cs="Times New Roman"/>
        </w:rPr>
        <w:t>роговицы,</w:t>
      </w:r>
      <w:r w:rsidRPr="00545654">
        <w:rPr>
          <w:rFonts w:ascii="Times New Roman" w:hAnsi="Times New Roman" w:cs="Times New Roman"/>
          <w:spacing w:val="-2"/>
        </w:rPr>
        <w:t xml:space="preserve"> </w:t>
      </w:r>
      <w:r w:rsidRPr="00545654">
        <w:rPr>
          <w:rFonts w:ascii="Times New Roman" w:hAnsi="Times New Roman" w:cs="Times New Roman"/>
        </w:rPr>
        <w:t>разрыв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стекловидного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тела.</w:t>
      </w:r>
      <w:proofErr w:type="gramEnd"/>
      <w:r w:rsidRPr="00545654">
        <w:rPr>
          <w:rFonts w:ascii="Times New Roman" w:hAnsi="Times New Roman" w:cs="Times New Roman"/>
          <w:spacing w:val="40"/>
        </w:rPr>
        <w:t xml:space="preserve"> </w:t>
      </w:r>
      <w:r w:rsidRPr="006C453B">
        <w:rPr>
          <w:rFonts w:ascii="Times New Roman" w:hAnsi="Times New Roman" w:cs="Times New Roman"/>
          <w:i/>
        </w:rPr>
        <w:t>Психические</w:t>
      </w:r>
      <w:r w:rsidRPr="006C453B">
        <w:rPr>
          <w:rFonts w:ascii="Times New Roman" w:hAnsi="Times New Roman" w:cs="Times New Roman"/>
          <w:i/>
          <w:spacing w:val="40"/>
        </w:rPr>
        <w:t xml:space="preserve"> </w:t>
      </w:r>
      <w:r w:rsidRPr="006C453B">
        <w:rPr>
          <w:rFonts w:ascii="Times New Roman" w:hAnsi="Times New Roman" w:cs="Times New Roman"/>
          <w:i/>
        </w:rPr>
        <w:t>расстройства: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часто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-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  <w:spacing w:val="-2"/>
        </w:rPr>
        <w:t>депрессия.</w:t>
      </w:r>
    </w:p>
    <w:p w14:paraId="1C03AB9B" w14:textId="444943F0" w:rsidR="00697AB2" w:rsidRPr="00545654" w:rsidRDefault="00A72023">
      <w:pPr>
        <w:spacing w:line="244" w:lineRule="auto"/>
        <w:ind w:left="112"/>
        <w:rPr>
          <w:rFonts w:ascii="Times New Roman" w:hAnsi="Times New Roman" w:cs="Times New Roman"/>
          <w:sz w:val="12"/>
          <w:szCs w:val="12"/>
        </w:rPr>
      </w:pPr>
      <w:proofErr w:type="gramStart"/>
      <w:r w:rsidRPr="00545654">
        <w:rPr>
          <w:rFonts w:ascii="Times New Roman" w:hAnsi="Times New Roman" w:cs="Times New Roman"/>
          <w:i/>
          <w:sz w:val="12"/>
          <w:szCs w:val="12"/>
        </w:rPr>
        <w:t>Со</w:t>
      </w:r>
      <w:r w:rsidRPr="00545654">
        <w:rPr>
          <w:rFonts w:ascii="Times New Roman" w:hAnsi="Times New Roman" w:cs="Times New Roman"/>
          <w:i/>
          <w:spacing w:val="6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i/>
          <w:sz w:val="12"/>
          <w:szCs w:val="12"/>
        </w:rPr>
        <w:t>стороны</w:t>
      </w:r>
      <w:r w:rsidRPr="00545654">
        <w:rPr>
          <w:rFonts w:ascii="Times New Roman" w:hAnsi="Times New Roman" w:cs="Times New Roman"/>
          <w:i/>
          <w:spacing w:val="6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i/>
          <w:sz w:val="12"/>
          <w:szCs w:val="12"/>
        </w:rPr>
        <w:t>нервной</w:t>
      </w:r>
      <w:r w:rsidRPr="00545654">
        <w:rPr>
          <w:rFonts w:ascii="Times New Roman" w:hAnsi="Times New Roman" w:cs="Times New Roman"/>
          <w:i/>
          <w:spacing w:val="6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i/>
          <w:sz w:val="12"/>
          <w:szCs w:val="12"/>
        </w:rPr>
        <w:t>системы:</w:t>
      </w:r>
      <w:r w:rsidRPr="00545654">
        <w:rPr>
          <w:rFonts w:ascii="Times New Roman" w:hAnsi="Times New Roman" w:cs="Times New Roman"/>
          <w:i/>
          <w:spacing w:val="6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часто - сонливость, головная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боль;</w:t>
      </w:r>
      <w:r w:rsidRPr="00545654">
        <w:rPr>
          <w:rFonts w:ascii="Times New Roman" w:hAnsi="Times New Roman" w:cs="Times New Roman"/>
          <w:spacing w:val="-6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нечасто</w:t>
      </w:r>
      <w:r w:rsidRPr="00545654">
        <w:rPr>
          <w:rFonts w:ascii="Times New Roman" w:hAnsi="Times New Roman" w:cs="Times New Roman"/>
          <w:spacing w:val="-6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- головокружение,</w:t>
      </w:r>
      <w:r w:rsidRPr="00545654">
        <w:rPr>
          <w:rFonts w:ascii="Times New Roman" w:hAnsi="Times New Roman" w:cs="Times New Roman"/>
          <w:spacing w:val="-6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синкопе.</w:t>
      </w:r>
      <w:proofErr w:type="gramEnd"/>
    </w:p>
    <w:p w14:paraId="53DB0AAF" w14:textId="77777777" w:rsidR="00697AB2" w:rsidRPr="00545654" w:rsidRDefault="00A72023">
      <w:pPr>
        <w:spacing w:line="244" w:lineRule="auto"/>
        <w:ind w:left="112" w:right="4"/>
        <w:jc w:val="both"/>
        <w:rPr>
          <w:rFonts w:ascii="Times New Roman" w:hAnsi="Times New Roman" w:cs="Times New Roman"/>
          <w:sz w:val="12"/>
          <w:szCs w:val="12"/>
        </w:rPr>
      </w:pPr>
      <w:r w:rsidRPr="00545654">
        <w:rPr>
          <w:rFonts w:ascii="Times New Roman" w:hAnsi="Times New Roman" w:cs="Times New Roman"/>
          <w:i/>
          <w:sz w:val="12"/>
          <w:szCs w:val="12"/>
        </w:rPr>
        <w:t xml:space="preserve">Со стороны </w:t>
      </w:r>
      <w:proofErr w:type="gramStart"/>
      <w:r w:rsidRPr="00545654">
        <w:rPr>
          <w:rFonts w:ascii="Times New Roman" w:hAnsi="Times New Roman" w:cs="Times New Roman"/>
          <w:i/>
          <w:sz w:val="12"/>
          <w:szCs w:val="12"/>
        </w:rPr>
        <w:t>сердечно-сосудистой</w:t>
      </w:r>
      <w:proofErr w:type="gramEnd"/>
      <w:r w:rsidRPr="00545654">
        <w:rPr>
          <w:rFonts w:ascii="Times New Roman" w:hAnsi="Times New Roman" w:cs="Times New Roman"/>
          <w:i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i/>
          <w:w w:val="98"/>
          <w:sz w:val="12"/>
          <w:szCs w:val="12"/>
        </w:rPr>
        <w:t>с</w:t>
      </w:r>
      <w:r w:rsidRPr="00545654">
        <w:rPr>
          <w:rFonts w:ascii="Times New Roman" w:hAnsi="Times New Roman" w:cs="Times New Roman"/>
          <w:i/>
          <w:w w:val="107"/>
          <w:sz w:val="12"/>
          <w:szCs w:val="12"/>
        </w:rPr>
        <w:t>и</w:t>
      </w:r>
      <w:r w:rsidRPr="00545654">
        <w:rPr>
          <w:rFonts w:ascii="Times New Roman" w:hAnsi="Times New Roman" w:cs="Times New Roman"/>
          <w:i/>
          <w:w w:val="98"/>
          <w:sz w:val="12"/>
          <w:szCs w:val="12"/>
        </w:rPr>
        <w:t>с</w:t>
      </w:r>
      <w:r w:rsidRPr="00545654">
        <w:rPr>
          <w:rFonts w:ascii="Times New Roman" w:hAnsi="Times New Roman" w:cs="Times New Roman"/>
          <w:i/>
          <w:w w:val="61"/>
          <w:sz w:val="12"/>
          <w:szCs w:val="12"/>
        </w:rPr>
        <w:t>т</w:t>
      </w:r>
      <w:r w:rsidRPr="00545654">
        <w:rPr>
          <w:rFonts w:ascii="Times New Roman" w:hAnsi="Times New Roman" w:cs="Times New Roman"/>
          <w:i/>
          <w:sz w:val="12"/>
          <w:szCs w:val="12"/>
        </w:rPr>
        <w:t>е</w:t>
      </w:r>
      <w:r w:rsidRPr="00545654">
        <w:rPr>
          <w:rFonts w:ascii="Times New Roman" w:hAnsi="Times New Roman" w:cs="Times New Roman"/>
          <w:i/>
          <w:w w:val="99"/>
          <w:sz w:val="12"/>
          <w:szCs w:val="12"/>
        </w:rPr>
        <w:t>м</w:t>
      </w:r>
      <w:r w:rsidRPr="00545654">
        <w:rPr>
          <w:rFonts w:ascii="Times New Roman" w:hAnsi="Times New Roman" w:cs="Times New Roman"/>
          <w:i/>
          <w:sz w:val="12"/>
          <w:szCs w:val="12"/>
        </w:rPr>
        <w:t>ы</w:t>
      </w:r>
      <w:r w:rsidRPr="00545654">
        <w:rPr>
          <w:rFonts w:ascii="Times New Roman" w:hAnsi="Times New Roman" w:cs="Times New Roman"/>
          <w:i/>
          <w:spacing w:val="-5"/>
          <w:w w:val="133"/>
          <w:sz w:val="12"/>
          <w:szCs w:val="12"/>
        </w:rPr>
        <w:t>:</w:t>
      </w:r>
      <w:r w:rsidRPr="00545654">
        <w:rPr>
          <w:rFonts w:ascii="Times New Roman" w:hAnsi="Times New Roman" w:cs="Times New Roman"/>
          <w:i/>
          <w:spacing w:val="-1"/>
          <w:w w:val="99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часто —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повышение артериального давления; нечасто: застойная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сердечная</w:t>
      </w:r>
      <w:r w:rsidRPr="00545654">
        <w:rPr>
          <w:rFonts w:ascii="Times New Roman" w:hAnsi="Times New Roman" w:cs="Times New Roman"/>
          <w:spacing w:val="-6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недостаточность,</w:t>
      </w:r>
      <w:r w:rsidRPr="00545654">
        <w:rPr>
          <w:rFonts w:ascii="Times New Roman" w:hAnsi="Times New Roman" w:cs="Times New Roman"/>
          <w:spacing w:val="-6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ощущение</w:t>
      </w:r>
      <w:r w:rsidRPr="00545654">
        <w:rPr>
          <w:rFonts w:ascii="Times New Roman" w:hAnsi="Times New Roman" w:cs="Times New Roman"/>
          <w:spacing w:val="-6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сердцебиения.</w:t>
      </w:r>
    </w:p>
    <w:p w14:paraId="1535D051" w14:textId="77777777" w:rsidR="00697AB2" w:rsidRPr="00545654" w:rsidRDefault="00A72023">
      <w:pPr>
        <w:spacing w:line="244" w:lineRule="auto"/>
        <w:ind w:left="112" w:right="4"/>
        <w:jc w:val="both"/>
        <w:rPr>
          <w:rFonts w:ascii="Times New Roman" w:hAnsi="Times New Roman" w:cs="Times New Roman"/>
          <w:sz w:val="12"/>
          <w:szCs w:val="12"/>
        </w:rPr>
      </w:pPr>
      <w:r w:rsidRPr="00545654">
        <w:rPr>
          <w:rFonts w:ascii="Times New Roman" w:hAnsi="Times New Roman" w:cs="Times New Roman"/>
          <w:i/>
          <w:sz w:val="12"/>
          <w:szCs w:val="12"/>
        </w:rPr>
        <w:t xml:space="preserve">Со стороны дыхательной системы: </w:t>
      </w:r>
      <w:r w:rsidRPr="00545654">
        <w:rPr>
          <w:rFonts w:ascii="Times New Roman" w:hAnsi="Times New Roman" w:cs="Times New Roman"/>
          <w:sz w:val="12"/>
          <w:szCs w:val="12"/>
        </w:rPr>
        <w:t>нечасто:</w:t>
      </w:r>
      <w:r w:rsidRPr="00545654">
        <w:rPr>
          <w:rFonts w:ascii="Times New Roman" w:hAnsi="Times New Roman" w:cs="Times New Roman"/>
          <w:spacing w:val="-1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ринит,</w:t>
      </w:r>
      <w:r w:rsidRPr="00545654">
        <w:rPr>
          <w:rFonts w:ascii="Times New Roman" w:hAnsi="Times New Roman" w:cs="Times New Roman"/>
          <w:spacing w:val="-1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сухость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слизистой</w:t>
      </w:r>
      <w:r w:rsidRPr="00545654">
        <w:rPr>
          <w:rFonts w:ascii="Times New Roman" w:hAnsi="Times New Roman" w:cs="Times New Roman"/>
          <w:spacing w:val="-13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оболочки</w:t>
      </w:r>
      <w:r w:rsidRPr="00545654">
        <w:rPr>
          <w:rFonts w:ascii="Times New Roman" w:hAnsi="Times New Roman" w:cs="Times New Roman"/>
          <w:spacing w:val="-13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носа.</w:t>
      </w:r>
    </w:p>
    <w:p w14:paraId="1522D51F" w14:textId="77777777" w:rsidR="006C453B" w:rsidRDefault="00A72023">
      <w:pPr>
        <w:pStyle w:val="a3"/>
        <w:spacing w:line="244" w:lineRule="auto"/>
        <w:ind w:left="112"/>
        <w:jc w:val="left"/>
        <w:rPr>
          <w:rFonts w:ascii="Times New Roman" w:hAnsi="Times New Roman" w:cs="Times New Roman"/>
          <w:spacing w:val="40"/>
        </w:rPr>
      </w:pPr>
      <w:r w:rsidRPr="00545654">
        <w:rPr>
          <w:rFonts w:ascii="Times New Roman" w:hAnsi="Times New Roman" w:cs="Times New Roman"/>
          <w:i/>
        </w:rPr>
        <w:t>Со</w:t>
      </w:r>
      <w:r w:rsidRPr="00545654">
        <w:rPr>
          <w:rFonts w:ascii="Times New Roman" w:hAnsi="Times New Roman" w:cs="Times New Roman"/>
          <w:i/>
          <w:spacing w:val="40"/>
        </w:rPr>
        <w:t xml:space="preserve"> </w:t>
      </w:r>
      <w:r w:rsidRPr="00545654">
        <w:rPr>
          <w:rFonts w:ascii="Times New Roman" w:hAnsi="Times New Roman" w:cs="Times New Roman"/>
          <w:i/>
        </w:rPr>
        <w:t>стороны</w:t>
      </w:r>
      <w:r w:rsidRPr="00545654">
        <w:rPr>
          <w:rFonts w:ascii="Times New Roman" w:hAnsi="Times New Roman" w:cs="Times New Roman"/>
          <w:i/>
          <w:spacing w:val="40"/>
        </w:rPr>
        <w:t xml:space="preserve"> </w:t>
      </w:r>
      <w:r w:rsidRPr="00545654">
        <w:rPr>
          <w:rFonts w:ascii="Times New Roman" w:hAnsi="Times New Roman" w:cs="Times New Roman"/>
          <w:i/>
        </w:rPr>
        <w:t>пищеварительной</w:t>
      </w:r>
      <w:r w:rsidRPr="00545654">
        <w:rPr>
          <w:rFonts w:ascii="Times New Roman" w:hAnsi="Times New Roman" w:cs="Times New Roman"/>
          <w:i/>
          <w:spacing w:val="40"/>
        </w:rPr>
        <w:t xml:space="preserve"> </w:t>
      </w:r>
      <w:r w:rsidRPr="00545654">
        <w:rPr>
          <w:rFonts w:ascii="Times New Roman" w:hAnsi="Times New Roman" w:cs="Times New Roman"/>
          <w:i/>
        </w:rPr>
        <w:t>системы: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часто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—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сухость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слизистой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оболочки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полости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рта;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нечасто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-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извращение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вкуса.</w:t>
      </w:r>
      <w:r w:rsidRPr="00545654">
        <w:rPr>
          <w:rFonts w:ascii="Times New Roman" w:hAnsi="Times New Roman" w:cs="Times New Roman"/>
          <w:spacing w:val="40"/>
        </w:rPr>
        <w:t xml:space="preserve"> </w:t>
      </w:r>
    </w:p>
    <w:p w14:paraId="4C8566C0" w14:textId="7456C413" w:rsidR="00697AB2" w:rsidRPr="00545654" w:rsidRDefault="00A72023">
      <w:pPr>
        <w:pStyle w:val="a3"/>
        <w:spacing w:line="244" w:lineRule="auto"/>
        <w:ind w:left="112"/>
        <w:jc w:val="left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  <w:i/>
          <w:w w:val="95"/>
        </w:rPr>
        <w:t xml:space="preserve">Со стороны кожи и подкожно-жировой клетчатки: </w:t>
      </w:r>
      <w:r w:rsidRPr="00545654">
        <w:rPr>
          <w:rFonts w:ascii="Times New Roman" w:hAnsi="Times New Roman" w:cs="Times New Roman"/>
          <w:w w:val="95"/>
        </w:rPr>
        <w:t>часто - отек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век,</w:t>
      </w:r>
      <w:r w:rsidRPr="00545654">
        <w:rPr>
          <w:rFonts w:ascii="Times New Roman" w:hAnsi="Times New Roman" w:cs="Times New Roman"/>
          <w:spacing w:val="72"/>
        </w:rPr>
        <w:t xml:space="preserve"> </w:t>
      </w:r>
      <w:r w:rsidRPr="00545654">
        <w:rPr>
          <w:rFonts w:ascii="Times New Roman" w:hAnsi="Times New Roman" w:cs="Times New Roman"/>
        </w:rPr>
        <w:t>зуд</w:t>
      </w:r>
      <w:r w:rsidRPr="00545654">
        <w:rPr>
          <w:rFonts w:ascii="Times New Roman" w:hAnsi="Times New Roman" w:cs="Times New Roman"/>
          <w:spacing w:val="72"/>
        </w:rPr>
        <w:t xml:space="preserve"> </w:t>
      </w:r>
      <w:r w:rsidRPr="00545654">
        <w:rPr>
          <w:rFonts w:ascii="Times New Roman" w:hAnsi="Times New Roman" w:cs="Times New Roman"/>
        </w:rPr>
        <w:t>кожи</w:t>
      </w:r>
      <w:r w:rsidRPr="00545654">
        <w:rPr>
          <w:rFonts w:ascii="Times New Roman" w:hAnsi="Times New Roman" w:cs="Times New Roman"/>
          <w:spacing w:val="72"/>
        </w:rPr>
        <w:t xml:space="preserve"> </w:t>
      </w:r>
      <w:r w:rsidRPr="00545654">
        <w:rPr>
          <w:rFonts w:ascii="Times New Roman" w:hAnsi="Times New Roman" w:cs="Times New Roman"/>
        </w:rPr>
        <w:t>век,</w:t>
      </w:r>
      <w:r w:rsidRPr="00545654">
        <w:rPr>
          <w:rFonts w:ascii="Times New Roman" w:hAnsi="Times New Roman" w:cs="Times New Roman"/>
          <w:spacing w:val="72"/>
        </w:rPr>
        <w:t xml:space="preserve"> </w:t>
      </w:r>
      <w:r w:rsidRPr="00545654">
        <w:rPr>
          <w:rFonts w:ascii="Times New Roman" w:hAnsi="Times New Roman" w:cs="Times New Roman"/>
        </w:rPr>
        <w:t>покраснение</w:t>
      </w:r>
      <w:r w:rsidRPr="00545654">
        <w:rPr>
          <w:rFonts w:ascii="Times New Roman" w:hAnsi="Times New Roman" w:cs="Times New Roman"/>
          <w:spacing w:val="72"/>
        </w:rPr>
        <w:t xml:space="preserve"> </w:t>
      </w:r>
      <w:r w:rsidRPr="00545654">
        <w:rPr>
          <w:rFonts w:ascii="Times New Roman" w:hAnsi="Times New Roman" w:cs="Times New Roman"/>
        </w:rPr>
        <w:t>кожи</w:t>
      </w:r>
      <w:r w:rsidRPr="00545654">
        <w:rPr>
          <w:rFonts w:ascii="Times New Roman" w:hAnsi="Times New Roman" w:cs="Times New Roman"/>
          <w:spacing w:val="72"/>
        </w:rPr>
        <w:t xml:space="preserve"> </w:t>
      </w:r>
      <w:r w:rsidRPr="00545654">
        <w:rPr>
          <w:rFonts w:ascii="Times New Roman" w:hAnsi="Times New Roman" w:cs="Times New Roman"/>
        </w:rPr>
        <w:t>век;</w:t>
      </w:r>
      <w:r w:rsidRPr="00545654">
        <w:rPr>
          <w:rFonts w:ascii="Times New Roman" w:hAnsi="Times New Roman" w:cs="Times New Roman"/>
          <w:spacing w:val="72"/>
        </w:rPr>
        <w:t xml:space="preserve"> </w:t>
      </w:r>
      <w:r w:rsidRPr="00545654">
        <w:rPr>
          <w:rFonts w:ascii="Times New Roman" w:hAnsi="Times New Roman" w:cs="Times New Roman"/>
        </w:rPr>
        <w:t>нечасто</w:t>
      </w:r>
      <w:r w:rsidRPr="00545654">
        <w:rPr>
          <w:rFonts w:ascii="Times New Roman" w:hAnsi="Times New Roman" w:cs="Times New Roman"/>
          <w:spacing w:val="72"/>
        </w:rPr>
        <w:t xml:space="preserve"> </w:t>
      </w:r>
      <w:r w:rsidRPr="00545654">
        <w:rPr>
          <w:rFonts w:ascii="Times New Roman" w:hAnsi="Times New Roman" w:cs="Times New Roman"/>
        </w:rPr>
        <w:t>-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аллергический</w:t>
      </w:r>
      <w:r w:rsidRPr="00545654">
        <w:rPr>
          <w:rFonts w:ascii="Times New Roman" w:hAnsi="Times New Roman" w:cs="Times New Roman"/>
          <w:spacing w:val="-13"/>
        </w:rPr>
        <w:t xml:space="preserve"> </w:t>
      </w:r>
      <w:r w:rsidRPr="00545654">
        <w:rPr>
          <w:rFonts w:ascii="Times New Roman" w:hAnsi="Times New Roman" w:cs="Times New Roman"/>
        </w:rPr>
        <w:t>контактный</w:t>
      </w:r>
      <w:r w:rsidRPr="00545654">
        <w:rPr>
          <w:rFonts w:ascii="Times New Roman" w:hAnsi="Times New Roman" w:cs="Times New Roman"/>
          <w:spacing w:val="-13"/>
        </w:rPr>
        <w:t xml:space="preserve"> </w:t>
      </w:r>
      <w:r w:rsidRPr="00545654">
        <w:rPr>
          <w:rFonts w:ascii="Times New Roman" w:hAnsi="Times New Roman" w:cs="Times New Roman"/>
        </w:rPr>
        <w:t>дерматит.</w:t>
      </w:r>
    </w:p>
    <w:p w14:paraId="3FAD077C" w14:textId="77777777" w:rsidR="006C453B" w:rsidRDefault="00A72023">
      <w:pPr>
        <w:spacing w:before="107" w:line="244" w:lineRule="auto"/>
        <w:ind w:left="74"/>
        <w:rPr>
          <w:rFonts w:ascii="Times New Roman" w:hAnsi="Times New Roman" w:cs="Times New Roman"/>
          <w:spacing w:val="40"/>
          <w:sz w:val="12"/>
          <w:szCs w:val="12"/>
        </w:rPr>
      </w:pPr>
      <w:r w:rsidRPr="00545654">
        <w:rPr>
          <w:rFonts w:ascii="Times New Roman" w:hAnsi="Times New Roman" w:cs="Times New Roman"/>
          <w:sz w:val="12"/>
          <w:szCs w:val="12"/>
        </w:rPr>
        <w:br w:type="column"/>
      </w:r>
      <w:r w:rsidRPr="00545654">
        <w:rPr>
          <w:rFonts w:ascii="Times New Roman" w:hAnsi="Times New Roman" w:cs="Times New Roman"/>
          <w:i/>
          <w:sz w:val="12"/>
          <w:szCs w:val="12"/>
        </w:rPr>
        <w:lastRenderedPageBreak/>
        <w:t xml:space="preserve">Прочие нарушения: </w:t>
      </w:r>
      <w:r w:rsidRPr="00545654">
        <w:rPr>
          <w:rFonts w:ascii="Times New Roman" w:hAnsi="Times New Roman" w:cs="Times New Roman"/>
          <w:sz w:val="12"/>
          <w:szCs w:val="12"/>
        </w:rPr>
        <w:t>часто</w:t>
      </w:r>
      <w:r w:rsidRPr="00545654">
        <w:rPr>
          <w:rFonts w:ascii="Times New Roman" w:hAnsi="Times New Roman" w:cs="Times New Roman"/>
          <w:spacing w:val="-1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-</w:t>
      </w:r>
      <w:r w:rsidRPr="00545654">
        <w:rPr>
          <w:rFonts w:ascii="Times New Roman" w:hAnsi="Times New Roman" w:cs="Times New Roman"/>
          <w:spacing w:val="-1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астенические</w:t>
      </w:r>
      <w:r w:rsidRPr="00545654">
        <w:rPr>
          <w:rFonts w:ascii="Times New Roman" w:hAnsi="Times New Roman" w:cs="Times New Roman"/>
          <w:spacing w:val="-1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состояния.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</w:p>
    <w:p w14:paraId="34C3BDD9" w14:textId="16E4C047" w:rsidR="00697AB2" w:rsidRPr="00545654" w:rsidRDefault="00A72023">
      <w:pPr>
        <w:spacing w:before="107" w:line="244" w:lineRule="auto"/>
        <w:ind w:left="74"/>
        <w:rPr>
          <w:rFonts w:ascii="Times New Roman" w:hAnsi="Times New Roman" w:cs="Times New Roman"/>
          <w:sz w:val="12"/>
          <w:szCs w:val="12"/>
        </w:rPr>
      </w:pPr>
      <w:r w:rsidRPr="00545654">
        <w:rPr>
          <w:rFonts w:ascii="Times New Roman" w:hAnsi="Times New Roman" w:cs="Times New Roman"/>
          <w:i/>
          <w:sz w:val="12"/>
          <w:szCs w:val="12"/>
        </w:rPr>
        <w:t>Лабораторные</w:t>
      </w:r>
      <w:r w:rsidRPr="00545654">
        <w:rPr>
          <w:rFonts w:ascii="Times New Roman" w:hAnsi="Times New Roman" w:cs="Times New Roman"/>
          <w:i/>
          <w:spacing w:val="26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i/>
          <w:sz w:val="12"/>
          <w:szCs w:val="12"/>
        </w:rPr>
        <w:t>показатели:</w:t>
      </w:r>
      <w:r w:rsidRPr="00545654">
        <w:rPr>
          <w:rFonts w:ascii="Times New Roman" w:hAnsi="Times New Roman" w:cs="Times New Roman"/>
          <w:i/>
          <w:spacing w:val="26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часто</w:t>
      </w:r>
      <w:r w:rsidRPr="00545654">
        <w:rPr>
          <w:rFonts w:ascii="Times New Roman" w:hAnsi="Times New Roman" w:cs="Times New Roman"/>
          <w:spacing w:val="21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-</w:t>
      </w:r>
      <w:r w:rsidRPr="00545654">
        <w:rPr>
          <w:rFonts w:ascii="Times New Roman" w:hAnsi="Times New Roman" w:cs="Times New Roman"/>
          <w:spacing w:val="22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повышение</w:t>
      </w:r>
      <w:r w:rsidRPr="00545654">
        <w:rPr>
          <w:rFonts w:ascii="Times New Roman" w:hAnsi="Times New Roman" w:cs="Times New Roman"/>
          <w:spacing w:val="22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активности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ферментов</w:t>
      </w:r>
      <w:r w:rsidRPr="00545654">
        <w:rPr>
          <w:rFonts w:ascii="Times New Roman" w:hAnsi="Times New Roman" w:cs="Times New Roman"/>
          <w:spacing w:val="-15"/>
          <w:sz w:val="12"/>
          <w:szCs w:val="12"/>
        </w:rPr>
        <w:t xml:space="preserve"> </w:t>
      </w:r>
      <w:r w:rsidR="006C453B">
        <w:rPr>
          <w:rFonts w:ascii="Times New Roman" w:hAnsi="Times New Roman" w:cs="Times New Roman"/>
          <w:spacing w:val="-15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печени.</w:t>
      </w:r>
    </w:p>
    <w:p w14:paraId="54570F76" w14:textId="77777777" w:rsidR="00697AB2" w:rsidRPr="00545654" w:rsidRDefault="00A72023">
      <w:pPr>
        <w:pStyle w:val="1"/>
        <w:spacing w:line="144" w:lineRule="exact"/>
        <w:ind w:left="74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  <w:spacing w:val="-2"/>
        </w:rPr>
        <w:t>Передозировка:</w:t>
      </w:r>
    </w:p>
    <w:p w14:paraId="2AF915B5" w14:textId="77777777" w:rsidR="00697AB2" w:rsidRPr="00545654" w:rsidRDefault="00A72023">
      <w:pPr>
        <w:spacing w:before="10"/>
        <w:ind w:left="74"/>
        <w:rPr>
          <w:rFonts w:ascii="Times New Roman" w:hAnsi="Times New Roman" w:cs="Times New Roman"/>
          <w:i/>
          <w:sz w:val="12"/>
          <w:szCs w:val="12"/>
        </w:rPr>
      </w:pPr>
      <w:proofErr w:type="spellStart"/>
      <w:r w:rsidRPr="00545654">
        <w:rPr>
          <w:rFonts w:ascii="Times New Roman" w:hAnsi="Times New Roman" w:cs="Times New Roman"/>
          <w:i/>
          <w:spacing w:val="-2"/>
          <w:sz w:val="12"/>
          <w:szCs w:val="12"/>
        </w:rPr>
        <w:t>Бримонидин</w:t>
      </w:r>
      <w:proofErr w:type="spellEnd"/>
    </w:p>
    <w:p w14:paraId="30C2938D" w14:textId="77777777" w:rsidR="00697AB2" w:rsidRPr="00545654" w:rsidRDefault="00A72023">
      <w:pPr>
        <w:spacing w:before="3" w:line="244" w:lineRule="auto"/>
        <w:ind w:left="74" w:right="116"/>
        <w:jc w:val="both"/>
        <w:rPr>
          <w:rFonts w:ascii="Times New Roman" w:hAnsi="Times New Roman" w:cs="Times New Roman"/>
          <w:sz w:val="12"/>
          <w:szCs w:val="12"/>
        </w:rPr>
      </w:pPr>
      <w:r w:rsidRPr="00545654">
        <w:rPr>
          <w:rFonts w:ascii="Times New Roman" w:hAnsi="Times New Roman" w:cs="Times New Roman"/>
          <w:i/>
          <w:sz w:val="12"/>
          <w:szCs w:val="12"/>
        </w:rPr>
        <w:t xml:space="preserve">Передозировка при местном применении: </w:t>
      </w:r>
      <w:r w:rsidRPr="00545654">
        <w:rPr>
          <w:rFonts w:ascii="Times New Roman" w:hAnsi="Times New Roman" w:cs="Times New Roman"/>
          <w:sz w:val="12"/>
          <w:szCs w:val="12"/>
        </w:rPr>
        <w:t>потеря сознания,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снижение</w:t>
      </w:r>
      <w:r w:rsidRPr="00545654">
        <w:rPr>
          <w:rFonts w:ascii="Times New Roman" w:hAnsi="Times New Roman" w:cs="Times New Roman"/>
          <w:spacing w:val="-4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артериального</w:t>
      </w:r>
      <w:r w:rsidRPr="00545654">
        <w:rPr>
          <w:rFonts w:ascii="Times New Roman" w:hAnsi="Times New Roman" w:cs="Times New Roman"/>
          <w:spacing w:val="-4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давления,</w:t>
      </w:r>
      <w:r w:rsidRPr="00545654">
        <w:rPr>
          <w:rFonts w:ascii="Times New Roman" w:hAnsi="Times New Roman" w:cs="Times New Roman"/>
          <w:spacing w:val="-3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брадикардия,</w:t>
      </w:r>
      <w:r w:rsidRPr="00545654">
        <w:rPr>
          <w:rFonts w:ascii="Times New Roman" w:hAnsi="Times New Roman" w:cs="Times New Roman"/>
          <w:spacing w:val="-4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гипотермия,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цианоз</w:t>
      </w:r>
      <w:r w:rsidRPr="00545654">
        <w:rPr>
          <w:rFonts w:ascii="Times New Roman" w:hAnsi="Times New Roman" w:cs="Times New Roman"/>
          <w:spacing w:val="-13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и</w:t>
      </w:r>
      <w:r w:rsidRPr="00545654">
        <w:rPr>
          <w:rFonts w:ascii="Times New Roman" w:hAnsi="Times New Roman" w:cs="Times New Roman"/>
          <w:spacing w:val="-13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апноэ.</w:t>
      </w:r>
    </w:p>
    <w:p w14:paraId="33A3570C" w14:textId="518E2DD3" w:rsidR="00697AB2" w:rsidRPr="00545654" w:rsidRDefault="00A72023">
      <w:pPr>
        <w:pStyle w:val="a3"/>
        <w:spacing w:line="244" w:lineRule="auto"/>
        <w:ind w:left="73" w:right="114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  <w:i/>
        </w:rPr>
        <w:t>Передозировка</w:t>
      </w:r>
      <w:r w:rsidRPr="00545654">
        <w:rPr>
          <w:rFonts w:ascii="Times New Roman" w:hAnsi="Times New Roman" w:cs="Times New Roman"/>
          <w:i/>
          <w:spacing w:val="-5"/>
        </w:rPr>
        <w:t xml:space="preserve"> </w:t>
      </w:r>
      <w:r w:rsidRPr="00545654">
        <w:rPr>
          <w:rFonts w:ascii="Times New Roman" w:hAnsi="Times New Roman" w:cs="Times New Roman"/>
          <w:i/>
        </w:rPr>
        <w:t>при</w:t>
      </w:r>
      <w:r w:rsidRPr="00545654">
        <w:rPr>
          <w:rFonts w:ascii="Times New Roman" w:hAnsi="Times New Roman" w:cs="Times New Roman"/>
          <w:i/>
          <w:spacing w:val="-5"/>
        </w:rPr>
        <w:t xml:space="preserve"> </w:t>
      </w:r>
      <w:r w:rsidRPr="00545654">
        <w:rPr>
          <w:rFonts w:ascii="Times New Roman" w:hAnsi="Times New Roman" w:cs="Times New Roman"/>
          <w:i/>
        </w:rPr>
        <w:t>случайном</w:t>
      </w:r>
      <w:r w:rsidRPr="00545654">
        <w:rPr>
          <w:rFonts w:ascii="Times New Roman" w:hAnsi="Times New Roman" w:cs="Times New Roman"/>
          <w:i/>
          <w:spacing w:val="-5"/>
        </w:rPr>
        <w:t xml:space="preserve"> </w:t>
      </w:r>
      <w:r w:rsidRPr="00545654">
        <w:rPr>
          <w:rFonts w:ascii="Times New Roman" w:hAnsi="Times New Roman" w:cs="Times New Roman"/>
          <w:i/>
        </w:rPr>
        <w:t>приеме</w:t>
      </w:r>
      <w:r w:rsidRPr="00545654">
        <w:rPr>
          <w:rFonts w:ascii="Times New Roman" w:hAnsi="Times New Roman" w:cs="Times New Roman"/>
          <w:i/>
          <w:spacing w:val="-5"/>
        </w:rPr>
        <w:t xml:space="preserve"> </w:t>
      </w:r>
      <w:r w:rsidRPr="00545654">
        <w:rPr>
          <w:rFonts w:ascii="Times New Roman" w:hAnsi="Times New Roman" w:cs="Times New Roman"/>
          <w:i/>
        </w:rPr>
        <w:t>внутрь:</w:t>
      </w:r>
      <w:r w:rsidRPr="00545654">
        <w:rPr>
          <w:rFonts w:ascii="Times New Roman" w:hAnsi="Times New Roman" w:cs="Times New Roman"/>
          <w:i/>
          <w:spacing w:val="-5"/>
        </w:rPr>
        <w:t xml:space="preserve"> </w:t>
      </w:r>
      <w:r w:rsidRPr="00545654">
        <w:rPr>
          <w:rFonts w:ascii="Times New Roman" w:hAnsi="Times New Roman" w:cs="Times New Roman"/>
        </w:rPr>
        <w:t>при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</w:rPr>
        <w:t>случайном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приеме внутрь </w:t>
      </w:r>
      <w:proofErr w:type="spellStart"/>
      <w:r w:rsidRPr="00545654">
        <w:rPr>
          <w:rFonts w:ascii="Times New Roman" w:hAnsi="Times New Roman" w:cs="Times New Roman"/>
        </w:rPr>
        <w:t>бримонидина</w:t>
      </w:r>
      <w:proofErr w:type="spellEnd"/>
      <w:r w:rsidRPr="00545654">
        <w:rPr>
          <w:rFonts w:ascii="Times New Roman" w:hAnsi="Times New Roman" w:cs="Times New Roman"/>
        </w:rPr>
        <w:t xml:space="preserve"> клинические проявления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включали: угнетение ЦНС, кратковременную спутанность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сознания, потерю сознания или кому, снижение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артериального давления, брадикардию, гипотермию и апноэ;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что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повлекло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за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собой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необходимость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срочной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госпитализации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 отделение неотложной терапии, в отдельных случаях -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проводилась интубация трахеи. Сообщалось о полном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восстановлении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функций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во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всех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заявленных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случаях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в</w:t>
      </w:r>
      <w:r w:rsidRPr="00545654">
        <w:rPr>
          <w:rFonts w:ascii="Times New Roman" w:hAnsi="Times New Roman" w:cs="Times New Roman"/>
          <w:spacing w:val="-8"/>
        </w:rPr>
        <w:t xml:space="preserve"> </w:t>
      </w:r>
      <w:r w:rsidRPr="00545654">
        <w:rPr>
          <w:rFonts w:ascii="Times New Roman" w:hAnsi="Times New Roman" w:cs="Times New Roman"/>
        </w:rPr>
        <w:t>период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от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6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до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24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часов.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proofErr w:type="gramStart"/>
      <w:r w:rsidRPr="00545654">
        <w:rPr>
          <w:rFonts w:ascii="Times New Roman" w:hAnsi="Times New Roman" w:cs="Times New Roman"/>
        </w:rPr>
        <w:t>При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передозировке,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вызванной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препаратами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группы альфа2-адреномиметиков, сообщалось о следующих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симптомах: снижение артериального давления, астения,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рвота, сонливость, седативный эффект, брадикардия,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аритмии, </w:t>
      </w:r>
      <w:proofErr w:type="spellStart"/>
      <w:r w:rsidRPr="00545654">
        <w:rPr>
          <w:rFonts w:ascii="Times New Roman" w:hAnsi="Times New Roman" w:cs="Times New Roman"/>
        </w:rPr>
        <w:t>миоз</w:t>
      </w:r>
      <w:proofErr w:type="spellEnd"/>
      <w:r w:rsidRPr="00545654">
        <w:rPr>
          <w:rFonts w:ascii="Times New Roman" w:hAnsi="Times New Roman" w:cs="Times New Roman"/>
        </w:rPr>
        <w:t>, апноэ, гипотермия, угнетение дыхания,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  <w:spacing w:val="-2"/>
        </w:rPr>
        <w:t>судороги.</w:t>
      </w:r>
      <w:proofErr w:type="gramEnd"/>
    </w:p>
    <w:p w14:paraId="1C4F447F" w14:textId="77777777" w:rsidR="00697AB2" w:rsidRPr="00944251" w:rsidRDefault="00A72023">
      <w:pPr>
        <w:pStyle w:val="a3"/>
        <w:spacing w:line="144" w:lineRule="exact"/>
        <w:ind w:left="73"/>
        <w:jc w:val="left"/>
        <w:rPr>
          <w:rFonts w:ascii="Times New Roman" w:hAnsi="Times New Roman" w:cs="Times New Roman"/>
          <w:i/>
        </w:rPr>
      </w:pPr>
      <w:proofErr w:type="spellStart"/>
      <w:r w:rsidRPr="00944251">
        <w:rPr>
          <w:rFonts w:ascii="Times New Roman" w:hAnsi="Times New Roman" w:cs="Times New Roman"/>
          <w:i/>
          <w:spacing w:val="-2"/>
        </w:rPr>
        <w:t>Тимолол</w:t>
      </w:r>
      <w:proofErr w:type="spellEnd"/>
    </w:p>
    <w:p w14:paraId="28038D83" w14:textId="77777777" w:rsidR="00697AB2" w:rsidRPr="00545654" w:rsidRDefault="00A72023">
      <w:pPr>
        <w:pStyle w:val="a3"/>
        <w:spacing w:before="2" w:line="244" w:lineRule="auto"/>
        <w:ind w:left="73" w:right="116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 xml:space="preserve">Симптомы общей передозировки </w:t>
      </w:r>
      <w:proofErr w:type="spellStart"/>
      <w:r w:rsidRPr="00545654">
        <w:rPr>
          <w:rFonts w:ascii="Times New Roman" w:hAnsi="Times New Roman" w:cs="Times New Roman"/>
        </w:rPr>
        <w:t>тимолола</w:t>
      </w:r>
      <w:proofErr w:type="spellEnd"/>
      <w:r w:rsidRPr="00545654">
        <w:rPr>
          <w:rFonts w:ascii="Times New Roman" w:hAnsi="Times New Roman" w:cs="Times New Roman"/>
        </w:rPr>
        <w:t>: брадикардия,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снижение артериального давления, </w:t>
      </w:r>
      <w:proofErr w:type="spellStart"/>
      <w:r w:rsidRPr="00545654">
        <w:rPr>
          <w:rFonts w:ascii="Times New Roman" w:hAnsi="Times New Roman" w:cs="Times New Roman"/>
        </w:rPr>
        <w:t>бронхоспазм</w:t>
      </w:r>
      <w:proofErr w:type="spellEnd"/>
      <w:r w:rsidRPr="00545654">
        <w:rPr>
          <w:rFonts w:ascii="Times New Roman" w:hAnsi="Times New Roman" w:cs="Times New Roman"/>
        </w:rPr>
        <w:t>, головная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боль, головокружение, остановка сердца. В клиническом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исследовании показано, что </w:t>
      </w:r>
      <w:proofErr w:type="spellStart"/>
      <w:r w:rsidRPr="00545654">
        <w:rPr>
          <w:rFonts w:ascii="Times New Roman" w:hAnsi="Times New Roman" w:cs="Times New Roman"/>
        </w:rPr>
        <w:t>тимолол</w:t>
      </w:r>
      <w:proofErr w:type="spellEnd"/>
      <w:r w:rsidRPr="00545654">
        <w:rPr>
          <w:rFonts w:ascii="Times New Roman" w:hAnsi="Times New Roman" w:cs="Times New Roman"/>
        </w:rPr>
        <w:t xml:space="preserve"> не выводится при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гемодиализе</w:t>
      </w:r>
      <w:r w:rsidRPr="00545654">
        <w:rPr>
          <w:rFonts w:ascii="Times New Roman" w:hAnsi="Times New Roman" w:cs="Times New Roman"/>
          <w:spacing w:val="-15"/>
        </w:rPr>
        <w:t xml:space="preserve"> </w:t>
      </w:r>
      <w:r w:rsidRPr="00545654">
        <w:rPr>
          <w:rFonts w:ascii="Times New Roman" w:hAnsi="Times New Roman" w:cs="Times New Roman"/>
        </w:rPr>
        <w:t>полностью.</w:t>
      </w:r>
    </w:p>
    <w:p w14:paraId="2B58981C" w14:textId="6B69DB34" w:rsidR="00697AB2" w:rsidRPr="00545654" w:rsidRDefault="00944251">
      <w:pPr>
        <w:pStyle w:val="a3"/>
        <w:spacing w:line="244" w:lineRule="auto"/>
        <w:ind w:left="73" w:right="11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</w:t>
      </w:r>
      <w:r w:rsidR="00A72023" w:rsidRPr="00545654">
        <w:rPr>
          <w:rFonts w:ascii="Times New Roman" w:hAnsi="Times New Roman" w:cs="Times New Roman"/>
        </w:rPr>
        <w:t>передозировка диагностирована, проводится</w:t>
      </w:r>
      <w:r w:rsidR="00A72023" w:rsidRPr="00545654">
        <w:rPr>
          <w:rFonts w:ascii="Times New Roman" w:hAnsi="Times New Roman" w:cs="Times New Roman"/>
          <w:spacing w:val="40"/>
        </w:rPr>
        <w:t xml:space="preserve"> </w:t>
      </w:r>
      <w:r w:rsidR="00A72023" w:rsidRPr="00545654">
        <w:rPr>
          <w:rFonts w:ascii="Times New Roman" w:hAnsi="Times New Roman" w:cs="Times New Roman"/>
        </w:rPr>
        <w:t>симптоматическая</w:t>
      </w:r>
      <w:r w:rsidR="00A72023" w:rsidRPr="00545654">
        <w:rPr>
          <w:rFonts w:ascii="Times New Roman" w:hAnsi="Times New Roman" w:cs="Times New Roman"/>
          <w:spacing w:val="-15"/>
        </w:rPr>
        <w:t xml:space="preserve"> </w:t>
      </w:r>
      <w:r w:rsidR="00A72023" w:rsidRPr="00545654">
        <w:rPr>
          <w:rFonts w:ascii="Times New Roman" w:hAnsi="Times New Roman" w:cs="Times New Roman"/>
        </w:rPr>
        <w:t>терапия.</w:t>
      </w:r>
    </w:p>
    <w:p w14:paraId="00D02286" w14:textId="77777777" w:rsidR="00697AB2" w:rsidRPr="00545654" w:rsidRDefault="00A72023">
      <w:pPr>
        <w:pStyle w:val="1"/>
        <w:spacing w:line="244" w:lineRule="auto"/>
        <w:ind w:left="73" w:right="117"/>
        <w:jc w:val="both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  <w:spacing w:val="11"/>
        </w:rPr>
        <w:t xml:space="preserve">Взаимодействие </w:t>
      </w:r>
      <w:r w:rsidRPr="00545654">
        <w:rPr>
          <w:rFonts w:ascii="Times New Roman" w:hAnsi="Times New Roman" w:cs="Times New Roman"/>
        </w:rPr>
        <w:t xml:space="preserve">с </w:t>
      </w:r>
      <w:r w:rsidRPr="00545654">
        <w:rPr>
          <w:rFonts w:ascii="Times New Roman" w:hAnsi="Times New Roman" w:cs="Times New Roman"/>
          <w:spacing w:val="10"/>
        </w:rPr>
        <w:t xml:space="preserve">другими </w:t>
      </w:r>
      <w:r w:rsidRPr="00545654">
        <w:rPr>
          <w:rFonts w:ascii="Times New Roman" w:hAnsi="Times New Roman" w:cs="Times New Roman"/>
          <w:spacing w:val="11"/>
        </w:rPr>
        <w:t xml:space="preserve">лекарственными </w:t>
      </w:r>
      <w:r w:rsidRPr="00545654">
        <w:rPr>
          <w:rFonts w:ascii="Times New Roman" w:hAnsi="Times New Roman" w:cs="Times New Roman"/>
          <w:spacing w:val="-2"/>
        </w:rPr>
        <w:t>препаратами:</w:t>
      </w:r>
    </w:p>
    <w:p w14:paraId="4BC91292" w14:textId="3D677048" w:rsidR="00697AB2" w:rsidRPr="00545654" w:rsidRDefault="00A72023">
      <w:pPr>
        <w:pStyle w:val="a3"/>
        <w:spacing w:line="244" w:lineRule="auto"/>
        <w:ind w:right="117"/>
        <w:jc w:val="left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Специальных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исследований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изучению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лекарственного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взаимодействия препарата </w:t>
      </w:r>
      <w:proofErr w:type="spellStart"/>
      <w:r w:rsidR="005F0E2F"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</w:rPr>
        <w:t xml:space="preserve"> не проводилось. Тем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не менее, следует учитывать возможность усиления эффекта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лекарственных</w:t>
      </w:r>
      <w:r w:rsidRPr="00545654">
        <w:rPr>
          <w:rFonts w:ascii="Times New Roman" w:hAnsi="Times New Roman" w:cs="Times New Roman"/>
          <w:spacing w:val="39"/>
        </w:rPr>
        <w:t xml:space="preserve"> </w:t>
      </w:r>
      <w:r w:rsidRPr="00545654">
        <w:rPr>
          <w:rFonts w:ascii="Times New Roman" w:hAnsi="Times New Roman" w:cs="Times New Roman"/>
        </w:rPr>
        <w:t>средств,</w:t>
      </w:r>
      <w:r w:rsidRPr="00545654">
        <w:rPr>
          <w:rFonts w:ascii="Times New Roman" w:hAnsi="Times New Roman" w:cs="Times New Roman"/>
          <w:spacing w:val="39"/>
        </w:rPr>
        <w:t xml:space="preserve"> </w:t>
      </w:r>
      <w:r w:rsidRPr="00545654">
        <w:rPr>
          <w:rFonts w:ascii="Times New Roman" w:hAnsi="Times New Roman" w:cs="Times New Roman"/>
        </w:rPr>
        <w:t>угнетающих</w:t>
      </w:r>
      <w:r w:rsidRPr="00545654">
        <w:rPr>
          <w:rFonts w:ascii="Times New Roman" w:hAnsi="Times New Roman" w:cs="Times New Roman"/>
          <w:spacing w:val="39"/>
        </w:rPr>
        <w:t xml:space="preserve"> </w:t>
      </w:r>
      <w:r w:rsidRPr="00545654">
        <w:rPr>
          <w:rFonts w:ascii="Times New Roman" w:hAnsi="Times New Roman" w:cs="Times New Roman"/>
        </w:rPr>
        <w:t>центральную</w:t>
      </w:r>
      <w:r w:rsidRPr="00545654">
        <w:rPr>
          <w:rFonts w:ascii="Times New Roman" w:hAnsi="Times New Roman" w:cs="Times New Roman"/>
          <w:spacing w:val="39"/>
        </w:rPr>
        <w:t xml:space="preserve"> </w:t>
      </w:r>
      <w:r w:rsidRPr="00545654">
        <w:rPr>
          <w:rFonts w:ascii="Times New Roman" w:hAnsi="Times New Roman" w:cs="Times New Roman"/>
        </w:rPr>
        <w:t>нервную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систему</w:t>
      </w:r>
      <w:r w:rsidRPr="00545654">
        <w:rPr>
          <w:rFonts w:ascii="Times New Roman" w:hAnsi="Times New Roman" w:cs="Times New Roman"/>
          <w:spacing w:val="80"/>
          <w:w w:val="150"/>
        </w:rPr>
        <w:t xml:space="preserve"> </w:t>
      </w:r>
      <w:r w:rsidRPr="00545654">
        <w:rPr>
          <w:rFonts w:ascii="Times New Roman" w:hAnsi="Times New Roman" w:cs="Times New Roman"/>
        </w:rPr>
        <w:t>(алкоголь,</w:t>
      </w:r>
      <w:r w:rsidRPr="00545654">
        <w:rPr>
          <w:rFonts w:ascii="Times New Roman" w:hAnsi="Times New Roman" w:cs="Times New Roman"/>
          <w:spacing w:val="80"/>
          <w:w w:val="150"/>
        </w:rPr>
        <w:t xml:space="preserve"> </w:t>
      </w:r>
      <w:r w:rsidRPr="00545654">
        <w:rPr>
          <w:rFonts w:ascii="Times New Roman" w:hAnsi="Times New Roman" w:cs="Times New Roman"/>
        </w:rPr>
        <w:t>барбитураты,</w:t>
      </w:r>
      <w:r w:rsidRPr="00545654">
        <w:rPr>
          <w:rFonts w:ascii="Times New Roman" w:hAnsi="Times New Roman" w:cs="Times New Roman"/>
          <w:spacing w:val="80"/>
          <w:w w:val="150"/>
        </w:rPr>
        <w:t xml:space="preserve"> </w:t>
      </w:r>
      <w:r w:rsidRPr="00545654">
        <w:rPr>
          <w:rFonts w:ascii="Times New Roman" w:hAnsi="Times New Roman" w:cs="Times New Roman"/>
        </w:rPr>
        <w:t>производные</w:t>
      </w:r>
      <w:r w:rsidRPr="00545654">
        <w:rPr>
          <w:rFonts w:ascii="Times New Roman" w:hAnsi="Times New Roman" w:cs="Times New Roman"/>
          <w:spacing w:val="80"/>
          <w:w w:val="150"/>
        </w:rPr>
        <w:t xml:space="preserve"> </w:t>
      </w:r>
      <w:r w:rsidRPr="00545654">
        <w:rPr>
          <w:rFonts w:ascii="Times New Roman" w:hAnsi="Times New Roman" w:cs="Times New Roman"/>
        </w:rPr>
        <w:t>опия,</w:t>
      </w:r>
      <w:r w:rsidRPr="00545654">
        <w:rPr>
          <w:rFonts w:ascii="Times New Roman" w:hAnsi="Times New Roman" w:cs="Times New Roman"/>
          <w:spacing w:val="11"/>
        </w:rPr>
        <w:t xml:space="preserve"> седативные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  <w:spacing w:val="11"/>
        </w:rPr>
        <w:t>препараты,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  <w:spacing w:val="10"/>
        </w:rPr>
        <w:t>общие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  <w:spacing w:val="11"/>
        </w:rPr>
        <w:t>анестетики)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при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одновременном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применении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с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препаратом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="005F0E2F"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</w:rPr>
        <w:t>.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Тимолол</w:t>
      </w:r>
      <w:proofErr w:type="spellEnd"/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может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усугублять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компенсаторную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тахикардию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повышать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риск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выраженного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снижения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артериального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давления</w:t>
      </w:r>
      <w:r w:rsidRPr="00545654">
        <w:rPr>
          <w:rFonts w:ascii="Times New Roman" w:hAnsi="Times New Roman" w:cs="Times New Roman"/>
          <w:spacing w:val="80"/>
          <w:w w:val="150"/>
        </w:rPr>
        <w:t xml:space="preserve"> </w:t>
      </w:r>
      <w:r w:rsidRPr="00545654">
        <w:rPr>
          <w:rFonts w:ascii="Times New Roman" w:hAnsi="Times New Roman" w:cs="Times New Roman"/>
        </w:rPr>
        <w:t>при</w:t>
      </w:r>
      <w:r w:rsidRPr="00545654">
        <w:rPr>
          <w:rFonts w:ascii="Times New Roman" w:hAnsi="Times New Roman" w:cs="Times New Roman"/>
          <w:spacing w:val="80"/>
          <w:w w:val="150"/>
        </w:rPr>
        <w:t xml:space="preserve"> </w:t>
      </w:r>
      <w:r w:rsidRPr="00545654">
        <w:rPr>
          <w:rFonts w:ascii="Times New Roman" w:hAnsi="Times New Roman" w:cs="Times New Roman"/>
        </w:rPr>
        <w:t>применении</w:t>
      </w:r>
      <w:r w:rsidRPr="00545654">
        <w:rPr>
          <w:rFonts w:ascii="Times New Roman" w:hAnsi="Times New Roman" w:cs="Times New Roman"/>
          <w:spacing w:val="80"/>
          <w:w w:val="150"/>
        </w:rPr>
        <w:t xml:space="preserve"> </w:t>
      </w:r>
      <w:r w:rsidRPr="00545654">
        <w:rPr>
          <w:rFonts w:ascii="Times New Roman" w:hAnsi="Times New Roman" w:cs="Times New Roman"/>
        </w:rPr>
        <w:t>с</w:t>
      </w:r>
      <w:r w:rsidRPr="00545654">
        <w:rPr>
          <w:rFonts w:ascii="Times New Roman" w:hAnsi="Times New Roman" w:cs="Times New Roman"/>
          <w:spacing w:val="80"/>
          <w:w w:val="150"/>
        </w:rPr>
        <w:t xml:space="preserve"> </w:t>
      </w:r>
      <w:r w:rsidRPr="00545654">
        <w:rPr>
          <w:rFonts w:ascii="Times New Roman" w:hAnsi="Times New Roman" w:cs="Times New Roman"/>
        </w:rPr>
        <w:t>общими</w:t>
      </w:r>
      <w:r w:rsidRPr="00545654">
        <w:rPr>
          <w:rFonts w:ascii="Times New Roman" w:hAnsi="Times New Roman" w:cs="Times New Roman"/>
          <w:spacing w:val="80"/>
          <w:w w:val="150"/>
        </w:rPr>
        <w:t xml:space="preserve"> </w:t>
      </w:r>
      <w:r w:rsidRPr="00545654">
        <w:rPr>
          <w:rFonts w:ascii="Times New Roman" w:hAnsi="Times New Roman" w:cs="Times New Roman"/>
        </w:rPr>
        <w:t>анестетиками.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Необходимо</w:t>
      </w:r>
      <w:r w:rsidRPr="00545654">
        <w:rPr>
          <w:rFonts w:ascii="Times New Roman" w:hAnsi="Times New Roman" w:cs="Times New Roman"/>
          <w:spacing w:val="-4"/>
        </w:rPr>
        <w:t xml:space="preserve"> </w:t>
      </w:r>
      <w:r w:rsidRPr="00545654">
        <w:rPr>
          <w:rFonts w:ascii="Times New Roman" w:hAnsi="Times New Roman" w:cs="Times New Roman"/>
        </w:rPr>
        <w:t>предупредить</w:t>
      </w:r>
      <w:r w:rsidRPr="00545654">
        <w:rPr>
          <w:rFonts w:ascii="Times New Roman" w:hAnsi="Times New Roman" w:cs="Times New Roman"/>
          <w:spacing w:val="-4"/>
        </w:rPr>
        <w:t xml:space="preserve"> </w:t>
      </w:r>
      <w:r w:rsidRPr="00545654">
        <w:rPr>
          <w:rFonts w:ascii="Times New Roman" w:hAnsi="Times New Roman" w:cs="Times New Roman"/>
        </w:rPr>
        <w:t>врача-анестезиолога</w:t>
      </w:r>
      <w:r w:rsidRPr="00545654">
        <w:rPr>
          <w:rFonts w:ascii="Times New Roman" w:hAnsi="Times New Roman" w:cs="Times New Roman"/>
          <w:spacing w:val="-4"/>
        </w:rPr>
        <w:t xml:space="preserve"> </w:t>
      </w:r>
      <w:r w:rsidRPr="00545654">
        <w:rPr>
          <w:rFonts w:ascii="Times New Roman" w:hAnsi="Times New Roman" w:cs="Times New Roman"/>
        </w:rPr>
        <w:t>о</w:t>
      </w:r>
      <w:r w:rsidRPr="00545654">
        <w:rPr>
          <w:rFonts w:ascii="Times New Roman" w:hAnsi="Times New Roman" w:cs="Times New Roman"/>
          <w:spacing w:val="-4"/>
        </w:rPr>
        <w:t xml:space="preserve"> </w:t>
      </w:r>
      <w:r w:rsidRPr="00545654">
        <w:rPr>
          <w:rFonts w:ascii="Times New Roman" w:hAnsi="Times New Roman" w:cs="Times New Roman"/>
        </w:rPr>
        <w:t>применении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препарата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="005F0E2F"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перед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предстоящей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операцией.</w:t>
      </w:r>
    </w:p>
    <w:p w14:paraId="7BDA451A" w14:textId="77777777" w:rsidR="00697AB2" w:rsidRPr="00545654" w:rsidRDefault="00A72023">
      <w:pPr>
        <w:pStyle w:val="a3"/>
        <w:spacing w:line="244" w:lineRule="auto"/>
        <w:ind w:right="117"/>
        <w:jc w:val="left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При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одновременном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применении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тимолола</w:t>
      </w:r>
      <w:proofErr w:type="spellEnd"/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эпинефрина</w:t>
      </w:r>
      <w:proofErr w:type="spellEnd"/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возможно</w:t>
      </w:r>
      <w:r w:rsidRPr="00545654">
        <w:rPr>
          <w:rFonts w:ascii="Times New Roman" w:hAnsi="Times New Roman" w:cs="Times New Roman"/>
          <w:spacing w:val="-13"/>
        </w:rPr>
        <w:t xml:space="preserve"> </w:t>
      </w:r>
      <w:r w:rsidRPr="00545654">
        <w:rPr>
          <w:rFonts w:ascii="Times New Roman" w:hAnsi="Times New Roman" w:cs="Times New Roman"/>
        </w:rPr>
        <w:t>развитие</w:t>
      </w:r>
      <w:r w:rsidRPr="00545654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мидриаза</w:t>
      </w:r>
      <w:proofErr w:type="spellEnd"/>
      <w:r w:rsidRPr="00545654">
        <w:rPr>
          <w:rFonts w:ascii="Times New Roman" w:hAnsi="Times New Roman" w:cs="Times New Roman"/>
        </w:rPr>
        <w:t>.</w:t>
      </w:r>
    </w:p>
    <w:p w14:paraId="7F99E87C" w14:textId="77777777" w:rsidR="00697AB2" w:rsidRPr="00545654" w:rsidRDefault="00A72023">
      <w:pPr>
        <w:pStyle w:val="a3"/>
        <w:spacing w:line="244" w:lineRule="auto"/>
        <w:ind w:right="117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Бета-адреноблокаторы могут усиливать гипогликемический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эффект гипогликемических препаратов. Они также могут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маскировать</w:t>
      </w:r>
      <w:r w:rsidRPr="00545654">
        <w:rPr>
          <w:rFonts w:ascii="Times New Roman" w:hAnsi="Times New Roman" w:cs="Times New Roman"/>
          <w:spacing w:val="-15"/>
        </w:rPr>
        <w:t xml:space="preserve"> </w:t>
      </w:r>
      <w:r w:rsidRPr="00545654">
        <w:rPr>
          <w:rFonts w:ascii="Times New Roman" w:hAnsi="Times New Roman" w:cs="Times New Roman"/>
        </w:rPr>
        <w:t>гипогликемию.</w:t>
      </w:r>
    </w:p>
    <w:p w14:paraId="4E78C892" w14:textId="77777777" w:rsidR="00697AB2" w:rsidRPr="00545654" w:rsidRDefault="00A72023">
      <w:pPr>
        <w:pStyle w:val="a3"/>
        <w:spacing w:line="244" w:lineRule="auto"/>
        <w:jc w:val="left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Гипертензивная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реакция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на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внезапную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отмену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клонидина</w:t>
      </w:r>
      <w:proofErr w:type="spellEnd"/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может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усилиться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на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фоне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применения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бета-адреноблокатора.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Усиление гипотензивного эффекта (например, снижение ЧСС)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при применении </w:t>
      </w:r>
      <w:proofErr w:type="spellStart"/>
      <w:r w:rsidRPr="00545654">
        <w:rPr>
          <w:rFonts w:ascii="Times New Roman" w:hAnsi="Times New Roman" w:cs="Times New Roman"/>
        </w:rPr>
        <w:t>тимолола</w:t>
      </w:r>
      <w:proofErr w:type="spellEnd"/>
      <w:r w:rsidRPr="00545654">
        <w:rPr>
          <w:rFonts w:ascii="Times New Roman" w:hAnsi="Times New Roman" w:cs="Times New Roman"/>
        </w:rPr>
        <w:t xml:space="preserve"> совместно с </w:t>
      </w:r>
      <w:proofErr w:type="spellStart"/>
      <w:r w:rsidRPr="00545654">
        <w:rPr>
          <w:rFonts w:ascii="Times New Roman" w:hAnsi="Times New Roman" w:cs="Times New Roman"/>
        </w:rPr>
        <w:t>хинидином</w:t>
      </w:r>
      <w:proofErr w:type="spellEnd"/>
      <w:r w:rsidRPr="00545654">
        <w:rPr>
          <w:rFonts w:ascii="Times New Roman" w:hAnsi="Times New Roman" w:cs="Times New Roman"/>
        </w:rPr>
        <w:t xml:space="preserve"> возможно,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вследствие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того,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что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хинидин</w:t>
      </w:r>
      <w:proofErr w:type="spellEnd"/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замедляет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метаболизм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тимолола</w:t>
      </w:r>
      <w:proofErr w:type="spellEnd"/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посредством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изофермента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цитохрома</w:t>
      </w:r>
      <w:proofErr w:type="spellEnd"/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Р450,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CYP2D6.</w:t>
      </w:r>
    </w:p>
    <w:p w14:paraId="0AB355B2" w14:textId="1680CABA" w:rsidR="00697AB2" w:rsidRPr="00545654" w:rsidRDefault="00A72023">
      <w:pPr>
        <w:pStyle w:val="a3"/>
        <w:spacing w:line="244" w:lineRule="auto"/>
        <w:ind w:right="118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 xml:space="preserve">Совместное применение </w:t>
      </w:r>
      <w:r w:rsidRPr="00545654">
        <w:rPr>
          <w:rFonts w:ascii="Times New Roman" w:hAnsi="Times New Roman" w:cs="Times New Roman"/>
          <w:spacing w:val="10"/>
        </w:rPr>
        <w:t>бета-</w:t>
      </w:r>
      <w:r w:rsidRPr="00545654">
        <w:rPr>
          <w:rFonts w:ascii="Times New Roman" w:hAnsi="Times New Roman" w:cs="Times New Roman"/>
          <w:spacing w:val="9"/>
        </w:rPr>
        <w:t xml:space="preserve">адреноблокаторов </w:t>
      </w:r>
      <w:r w:rsidRPr="00545654">
        <w:rPr>
          <w:rFonts w:ascii="Times New Roman" w:hAnsi="Times New Roman" w:cs="Times New Roman"/>
        </w:rPr>
        <w:t>с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лекарственными препаратами для общей анестезии может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скрывать компенсаторную тахикардию и повышать риск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выраженного снижения артериального давления, поэтому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врача-анестезиолога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необходимо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предупредить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о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применении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пациентом</w:t>
      </w:r>
      <w:r w:rsidRPr="00545654">
        <w:rPr>
          <w:rFonts w:ascii="Times New Roman" w:hAnsi="Times New Roman" w:cs="Times New Roman"/>
          <w:spacing w:val="-13"/>
        </w:rPr>
        <w:t xml:space="preserve"> </w:t>
      </w:r>
      <w:r w:rsidRPr="00545654">
        <w:rPr>
          <w:rFonts w:ascii="Times New Roman" w:hAnsi="Times New Roman" w:cs="Times New Roman"/>
        </w:rPr>
        <w:t>препарата</w:t>
      </w:r>
      <w:r w:rsidRPr="00545654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="005F0E2F"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</w:rPr>
        <w:t>.</w:t>
      </w:r>
    </w:p>
    <w:p w14:paraId="1CEB3A2D" w14:textId="77777777" w:rsidR="00697AB2" w:rsidRPr="00545654" w:rsidRDefault="00A72023">
      <w:pPr>
        <w:pStyle w:val="a3"/>
        <w:spacing w:line="244" w:lineRule="auto"/>
        <w:ind w:right="118"/>
        <w:rPr>
          <w:rFonts w:ascii="Times New Roman" w:hAnsi="Times New Roman" w:cs="Times New Roman"/>
        </w:rPr>
      </w:pPr>
      <w:proofErr w:type="spellStart"/>
      <w:r w:rsidRPr="00545654">
        <w:rPr>
          <w:rFonts w:ascii="Times New Roman" w:hAnsi="Times New Roman" w:cs="Times New Roman"/>
          <w:spacing w:val="9"/>
        </w:rPr>
        <w:t>Циметидин</w:t>
      </w:r>
      <w:proofErr w:type="spellEnd"/>
      <w:r w:rsidRPr="00545654">
        <w:rPr>
          <w:rFonts w:ascii="Times New Roman" w:hAnsi="Times New Roman" w:cs="Times New Roman"/>
          <w:spacing w:val="9"/>
        </w:rPr>
        <w:t xml:space="preserve">, </w:t>
      </w:r>
      <w:proofErr w:type="spellStart"/>
      <w:r w:rsidRPr="00545654">
        <w:rPr>
          <w:rFonts w:ascii="Times New Roman" w:hAnsi="Times New Roman" w:cs="Times New Roman"/>
          <w:spacing w:val="10"/>
        </w:rPr>
        <w:t>гидралазин</w:t>
      </w:r>
      <w:proofErr w:type="spellEnd"/>
      <w:r w:rsidRPr="00545654">
        <w:rPr>
          <w:rFonts w:ascii="Times New Roman" w:hAnsi="Times New Roman" w:cs="Times New Roman"/>
          <w:spacing w:val="10"/>
        </w:rPr>
        <w:t xml:space="preserve">, </w:t>
      </w:r>
      <w:r w:rsidRPr="00545654">
        <w:rPr>
          <w:rFonts w:ascii="Times New Roman" w:hAnsi="Times New Roman" w:cs="Times New Roman"/>
          <w:spacing w:val="9"/>
        </w:rPr>
        <w:t xml:space="preserve">этанол </w:t>
      </w:r>
      <w:r w:rsidRPr="00545654">
        <w:rPr>
          <w:rFonts w:ascii="Times New Roman" w:hAnsi="Times New Roman" w:cs="Times New Roman"/>
        </w:rPr>
        <w:t xml:space="preserve">могут </w:t>
      </w:r>
      <w:r w:rsidRPr="00545654">
        <w:rPr>
          <w:rFonts w:ascii="Times New Roman" w:hAnsi="Times New Roman" w:cs="Times New Roman"/>
          <w:spacing w:val="9"/>
        </w:rPr>
        <w:t xml:space="preserve">повышать </w:t>
      </w:r>
      <w:r w:rsidRPr="00545654">
        <w:rPr>
          <w:rFonts w:ascii="Times New Roman" w:hAnsi="Times New Roman" w:cs="Times New Roman"/>
        </w:rPr>
        <w:t>концентрацию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тимолола</w:t>
      </w:r>
      <w:proofErr w:type="spellEnd"/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в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плазме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крови.</w:t>
      </w:r>
    </w:p>
    <w:p w14:paraId="07237FC8" w14:textId="793FAC97" w:rsidR="00697AB2" w:rsidRPr="00545654" w:rsidRDefault="00A72023">
      <w:pPr>
        <w:pStyle w:val="a3"/>
        <w:spacing w:line="244" w:lineRule="auto"/>
        <w:ind w:left="71" w:right="118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Необходимо с осторожностью применять лекарственные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препараты, которые оказывают влияние на метаболизм 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усвоение циркулирующих катехоламинов, например,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хлопромазин</w:t>
      </w:r>
      <w:proofErr w:type="spellEnd"/>
      <w:r w:rsidRPr="00545654">
        <w:rPr>
          <w:rFonts w:ascii="Times New Roman" w:hAnsi="Times New Roman" w:cs="Times New Roman"/>
        </w:rPr>
        <w:t xml:space="preserve">, </w:t>
      </w:r>
      <w:proofErr w:type="spellStart"/>
      <w:r w:rsidRPr="00545654">
        <w:rPr>
          <w:rFonts w:ascii="Times New Roman" w:hAnsi="Times New Roman" w:cs="Times New Roman"/>
        </w:rPr>
        <w:t>метилфенидат</w:t>
      </w:r>
      <w:proofErr w:type="spellEnd"/>
      <w:r w:rsidRPr="00545654">
        <w:rPr>
          <w:rFonts w:ascii="Times New Roman" w:hAnsi="Times New Roman" w:cs="Times New Roman"/>
        </w:rPr>
        <w:t>, резерпин. Сопутствующий</w:t>
      </w:r>
      <w:r w:rsidRPr="00545654">
        <w:rPr>
          <w:rFonts w:ascii="Times New Roman" w:hAnsi="Times New Roman" w:cs="Times New Roman"/>
          <w:spacing w:val="80"/>
        </w:rPr>
        <w:t xml:space="preserve"> </w:t>
      </w:r>
      <w:r w:rsidRPr="00545654">
        <w:rPr>
          <w:rFonts w:ascii="Times New Roman" w:hAnsi="Times New Roman" w:cs="Times New Roman"/>
        </w:rPr>
        <w:t>прием ингибиторов МАО противопоказан. Больным,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получавшим ингибиторы МАО, лечение препаратом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="005F0E2F"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</w:rPr>
        <w:t xml:space="preserve"> может быть назначено через 14 дней после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отмены</w:t>
      </w:r>
      <w:r w:rsidRPr="00545654">
        <w:rPr>
          <w:rFonts w:ascii="Times New Roman" w:hAnsi="Times New Roman" w:cs="Times New Roman"/>
          <w:spacing w:val="-13"/>
        </w:rPr>
        <w:t xml:space="preserve"> </w:t>
      </w:r>
      <w:r w:rsidRPr="00545654">
        <w:rPr>
          <w:rFonts w:ascii="Times New Roman" w:hAnsi="Times New Roman" w:cs="Times New Roman"/>
        </w:rPr>
        <w:t>ингибитора</w:t>
      </w:r>
      <w:r w:rsidRPr="00545654">
        <w:rPr>
          <w:rFonts w:ascii="Times New Roman" w:hAnsi="Times New Roman" w:cs="Times New Roman"/>
          <w:spacing w:val="-13"/>
        </w:rPr>
        <w:t xml:space="preserve"> </w:t>
      </w:r>
      <w:r w:rsidRPr="00545654">
        <w:rPr>
          <w:rFonts w:ascii="Times New Roman" w:hAnsi="Times New Roman" w:cs="Times New Roman"/>
        </w:rPr>
        <w:t>МАО.</w:t>
      </w:r>
    </w:p>
    <w:p w14:paraId="77E9CE4E" w14:textId="77AB5669" w:rsidR="00697AB2" w:rsidRPr="00545654" w:rsidRDefault="00A72023">
      <w:pPr>
        <w:pStyle w:val="a3"/>
        <w:spacing w:line="244" w:lineRule="auto"/>
        <w:ind w:left="70" w:right="119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Сообщалось о потенцировании эффектов совместного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применения глазных капель, содержащих </w:t>
      </w:r>
      <w:proofErr w:type="spellStart"/>
      <w:r w:rsidRPr="00545654">
        <w:rPr>
          <w:rFonts w:ascii="Times New Roman" w:hAnsi="Times New Roman" w:cs="Times New Roman"/>
        </w:rPr>
        <w:t>тимолол</w:t>
      </w:r>
      <w:proofErr w:type="spellEnd"/>
      <w:r w:rsidRPr="00545654">
        <w:rPr>
          <w:rFonts w:ascii="Times New Roman" w:hAnsi="Times New Roman" w:cs="Times New Roman"/>
        </w:rPr>
        <w:t>, 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принимаемых внутрь блокаторов «медленных» кальциевых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каналов, </w:t>
      </w:r>
      <w:proofErr w:type="spellStart"/>
      <w:r w:rsidRPr="00545654">
        <w:rPr>
          <w:rFonts w:ascii="Times New Roman" w:hAnsi="Times New Roman" w:cs="Times New Roman"/>
        </w:rPr>
        <w:t>гуанетидина</w:t>
      </w:r>
      <w:proofErr w:type="spellEnd"/>
      <w:r w:rsidRPr="00545654">
        <w:rPr>
          <w:rFonts w:ascii="Times New Roman" w:hAnsi="Times New Roman" w:cs="Times New Roman"/>
        </w:rPr>
        <w:t xml:space="preserve"> или бета-адреноблокаторов,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антиаритмических препаратов, сердечных гликозидов или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парасимпатомиметиков</w:t>
      </w:r>
      <w:proofErr w:type="spellEnd"/>
      <w:r w:rsidRPr="00545654">
        <w:rPr>
          <w:rFonts w:ascii="Times New Roman" w:hAnsi="Times New Roman" w:cs="Times New Roman"/>
        </w:rPr>
        <w:t>, что проявлялось выраженным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снижением артериального давления и/или </w:t>
      </w:r>
      <w:proofErr w:type="gramStart"/>
      <w:r w:rsidRPr="00545654">
        <w:rPr>
          <w:rFonts w:ascii="Times New Roman" w:hAnsi="Times New Roman" w:cs="Times New Roman"/>
        </w:rPr>
        <w:t>выраженной</w:t>
      </w:r>
      <w:proofErr w:type="gramEnd"/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545654">
        <w:rPr>
          <w:rFonts w:ascii="Times New Roman" w:hAnsi="Times New Roman" w:cs="Times New Roman"/>
        </w:rPr>
        <w:t>брадикардией</w:t>
      </w:r>
      <w:proofErr w:type="spellEnd"/>
      <w:r w:rsidRPr="00545654">
        <w:rPr>
          <w:rFonts w:ascii="Times New Roman" w:hAnsi="Times New Roman" w:cs="Times New Roman"/>
        </w:rPr>
        <w:t xml:space="preserve">. После применения </w:t>
      </w:r>
      <w:proofErr w:type="spellStart"/>
      <w:r w:rsidRPr="00545654">
        <w:rPr>
          <w:rFonts w:ascii="Times New Roman" w:hAnsi="Times New Roman" w:cs="Times New Roman"/>
        </w:rPr>
        <w:t>бримонидина</w:t>
      </w:r>
      <w:proofErr w:type="spellEnd"/>
      <w:r w:rsidRPr="00545654">
        <w:rPr>
          <w:rFonts w:ascii="Times New Roman" w:hAnsi="Times New Roman" w:cs="Times New Roman"/>
        </w:rPr>
        <w:t xml:space="preserve"> в очень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редких случаях (&lt;1/10000) сообщалось о снижении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артериального давления. В связи с этим необходимо с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осторожностью применят</w:t>
      </w:r>
      <w:r w:rsidR="005F0E2F" w:rsidRPr="00545654">
        <w:rPr>
          <w:rFonts w:ascii="Times New Roman" w:hAnsi="Times New Roman" w:cs="Times New Roman"/>
        </w:rPr>
        <w:t xml:space="preserve">ь </w:t>
      </w:r>
      <w:proofErr w:type="spellStart"/>
      <w:r w:rsidR="005F0E2F" w:rsidRPr="00545654">
        <w:rPr>
          <w:rFonts w:ascii="Times New Roman" w:hAnsi="Times New Roman" w:cs="Times New Roman"/>
        </w:rPr>
        <w:t>Бритекс</w:t>
      </w:r>
      <w:proofErr w:type="spellEnd"/>
      <w:r w:rsidR="005F0E2F" w:rsidRPr="00545654">
        <w:rPr>
          <w:rFonts w:ascii="Times New Roman" w:hAnsi="Times New Roman" w:cs="Times New Roman"/>
        </w:rPr>
        <w:t xml:space="preserve"> </w:t>
      </w:r>
      <w:r w:rsidRPr="00545654">
        <w:rPr>
          <w:rFonts w:ascii="Times New Roman" w:hAnsi="Times New Roman" w:cs="Times New Roman"/>
        </w:rPr>
        <w:t>с препаратами,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обладающими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системным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гипотензивным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действием.</w:t>
      </w:r>
    </w:p>
    <w:p w14:paraId="5F9C7E72" w14:textId="77777777" w:rsidR="00697AB2" w:rsidRPr="00545654" w:rsidRDefault="00A72023">
      <w:pPr>
        <w:pStyle w:val="1"/>
        <w:ind w:left="70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Особые</w:t>
      </w:r>
      <w:r w:rsidRPr="00545654">
        <w:rPr>
          <w:rFonts w:ascii="Times New Roman" w:hAnsi="Times New Roman" w:cs="Times New Roman"/>
          <w:spacing w:val="-10"/>
        </w:rPr>
        <w:t xml:space="preserve"> </w:t>
      </w:r>
      <w:r w:rsidRPr="00545654">
        <w:rPr>
          <w:rFonts w:ascii="Times New Roman" w:hAnsi="Times New Roman" w:cs="Times New Roman"/>
          <w:spacing w:val="-2"/>
        </w:rPr>
        <w:t>указания:</w:t>
      </w:r>
    </w:p>
    <w:p w14:paraId="11ABBBDA" w14:textId="7B2ACE9E" w:rsidR="00697AB2" w:rsidRPr="00545654" w:rsidRDefault="00A72023">
      <w:pPr>
        <w:pStyle w:val="a3"/>
        <w:spacing w:before="2" w:line="244" w:lineRule="auto"/>
        <w:ind w:left="70" w:right="120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Недопустимо прикасаться наконечником флакона к поверхностям во избежание инфицирования глаза 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содержимого флакона. Как и все офтальмологические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препараты, применяемые местно, </w:t>
      </w:r>
      <w:proofErr w:type="spellStart"/>
      <w:r w:rsidR="005F0E2F"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</w:rPr>
        <w:t xml:space="preserve"> может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абсорбироваться</w:t>
      </w:r>
      <w:r w:rsidRPr="00545654">
        <w:rPr>
          <w:rFonts w:ascii="Times New Roman" w:hAnsi="Times New Roman" w:cs="Times New Roman"/>
          <w:spacing w:val="-15"/>
        </w:rPr>
        <w:t xml:space="preserve"> </w:t>
      </w:r>
      <w:r w:rsidRPr="00545654">
        <w:rPr>
          <w:rFonts w:ascii="Times New Roman" w:hAnsi="Times New Roman" w:cs="Times New Roman"/>
        </w:rPr>
        <w:t>системно.</w:t>
      </w:r>
    </w:p>
    <w:p w14:paraId="045244E9" w14:textId="688BF897" w:rsidR="00697AB2" w:rsidRPr="00545654" w:rsidRDefault="00A72023">
      <w:pPr>
        <w:pStyle w:val="a3"/>
        <w:spacing w:line="244" w:lineRule="auto"/>
        <w:ind w:left="70" w:right="120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При появлении аллергических реакций лечение препаратом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="005F0E2F"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должно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быть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прекращено.</w:t>
      </w:r>
    </w:p>
    <w:p w14:paraId="632A4049" w14:textId="77777777" w:rsidR="00697AB2" w:rsidRPr="00545654" w:rsidRDefault="00A72023">
      <w:pPr>
        <w:pStyle w:val="a3"/>
        <w:spacing w:line="244" w:lineRule="auto"/>
        <w:ind w:left="70" w:right="120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У больных с тяжелыми нарушениями функции почек,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находящихся на гемодиализе, лечение </w:t>
      </w:r>
      <w:proofErr w:type="spellStart"/>
      <w:r w:rsidRPr="00545654">
        <w:rPr>
          <w:rFonts w:ascii="Times New Roman" w:hAnsi="Times New Roman" w:cs="Times New Roman"/>
        </w:rPr>
        <w:t>тимололом</w:t>
      </w:r>
      <w:proofErr w:type="spellEnd"/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сопровождается выраженным снижением артериального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  <w:spacing w:val="-2"/>
        </w:rPr>
        <w:t>давления.</w:t>
      </w:r>
    </w:p>
    <w:p w14:paraId="66F11FB6" w14:textId="570B3873" w:rsidR="00697AB2" w:rsidRPr="00545654" w:rsidRDefault="00A72023">
      <w:pPr>
        <w:pStyle w:val="a3"/>
        <w:spacing w:line="244" w:lineRule="auto"/>
        <w:ind w:left="69" w:right="114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На фоне приема препарата группы бета-адреноблокаторов у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больных с агоническими проявлениями и тяжелыми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анафилактическими реакциями на различные аллергены в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анамнезе возможно снижение или отсутствие эффективности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от введения </w:t>
      </w:r>
      <w:proofErr w:type="spellStart"/>
      <w:r w:rsidRPr="00545654">
        <w:rPr>
          <w:rFonts w:ascii="Times New Roman" w:hAnsi="Times New Roman" w:cs="Times New Roman"/>
        </w:rPr>
        <w:t>эпинефрина</w:t>
      </w:r>
      <w:proofErr w:type="spellEnd"/>
      <w:r w:rsidRPr="00545654">
        <w:rPr>
          <w:rFonts w:ascii="Times New Roman" w:hAnsi="Times New Roman" w:cs="Times New Roman"/>
        </w:rPr>
        <w:t xml:space="preserve"> в обычно применяемых дозах. Бета-адреноблокаторы могут также скрывать симптомы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гипертиреоза и ухудшать течение стенокардии </w:t>
      </w:r>
      <w:proofErr w:type="spellStart"/>
      <w:r w:rsidRPr="00545654">
        <w:rPr>
          <w:rFonts w:ascii="Times New Roman" w:hAnsi="Times New Roman" w:cs="Times New Roman"/>
        </w:rPr>
        <w:t>Принцметала</w:t>
      </w:r>
      <w:proofErr w:type="spellEnd"/>
      <w:r w:rsidRPr="00545654">
        <w:rPr>
          <w:rFonts w:ascii="Times New Roman" w:hAnsi="Times New Roman" w:cs="Times New Roman"/>
        </w:rPr>
        <w:t>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сосудистых заболеваний, как периферических, так 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центральных,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а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также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артериальной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гипотензии.</w:t>
      </w:r>
    </w:p>
    <w:p w14:paraId="4B5A783C" w14:textId="77777777" w:rsidR="00697AB2" w:rsidRPr="00545654" w:rsidRDefault="00A72023">
      <w:pPr>
        <w:pStyle w:val="a3"/>
        <w:spacing w:line="244" w:lineRule="auto"/>
        <w:ind w:left="69" w:right="121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Признаки, указывающие на острую гипогликемию, в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частности, тахикардия, сердцебиение и потливость, могут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маскироваться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на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фоне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терапии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бета-адреноблокаторами.</w:t>
      </w:r>
    </w:p>
    <w:p w14:paraId="68C37DF2" w14:textId="34C1C7AD" w:rsidR="00697AB2" w:rsidRPr="00545654" w:rsidRDefault="00A72023">
      <w:pPr>
        <w:pStyle w:val="a3"/>
        <w:spacing w:line="244" w:lineRule="auto"/>
        <w:ind w:left="69" w:right="121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</w:rPr>
        <w:t>При необходимости прекращения терапии препаратом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="005F0E2F"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</w:rPr>
        <w:t xml:space="preserve">, так же как и при лечении </w:t>
      </w:r>
      <w:proofErr w:type="gramStart"/>
      <w:r w:rsidRPr="00545654">
        <w:rPr>
          <w:rFonts w:ascii="Times New Roman" w:hAnsi="Times New Roman" w:cs="Times New Roman"/>
        </w:rPr>
        <w:t>сердечно-сосудистых</w:t>
      </w:r>
      <w:proofErr w:type="gramEnd"/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заболеваний бета-адреноблокаторами системного действия,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терапию отменяют постепенно, во избежание развития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нарушений ритма сердца, инфаркта миокарда и/или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внезапной смерти, риск которых повышается при резкой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отмене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препаратов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данной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</w:rPr>
        <w:t>группы.</w:t>
      </w:r>
    </w:p>
    <w:p w14:paraId="2EC39930" w14:textId="64817675" w:rsidR="00697AB2" w:rsidRPr="00545654" w:rsidRDefault="00A72023">
      <w:pPr>
        <w:pStyle w:val="a3"/>
        <w:spacing w:line="244" w:lineRule="auto"/>
        <w:ind w:left="68" w:right="119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  <w:spacing w:val="11"/>
        </w:rPr>
        <w:t xml:space="preserve">Вспомогательное </w:t>
      </w:r>
      <w:r w:rsidRPr="00545654">
        <w:rPr>
          <w:rFonts w:ascii="Times New Roman" w:hAnsi="Times New Roman" w:cs="Times New Roman"/>
          <w:spacing w:val="10"/>
        </w:rPr>
        <w:t xml:space="preserve">вещество </w:t>
      </w:r>
      <w:proofErr w:type="spellStart"/>
      <w:r w:rsidRPr="00545654">
        <w:rPr>
          <w:rFonts w:ascii="Times New Roman" w:hAnsi="Times New Roman" w:cs="Times New Roman"/>
          <w:spacing w:val="10"/>
        </w:rPr>
        <w:t>бензалкония</w:t>
      </w:r>
      <w:proofErr w:type="spellEnd"/>
      <w:r w:rsidRPr="00545654">
        <w:rPr>
          <w:rFonts w:ascii="Times New Roman" w:hAnsi="Times New Roman" w:cs="Times New Roman"/>
          <w:spacing w:val="10"/>
        </w:rPr>
        <w:t xml:space="preserve"> хлорид, </w:t>
      </w:r>
      <w:r w:rsidRPr="00545654">
        <w:rPr>
          <w:rFonts w:ascii="Times New Roman" w:hAnsi="Times New Roman" w:cs="Times New Roman"/>
        </w:rPr>
        <w:t xml:space="preserve">содержащийся в препарате </w:t>
      </w:r>
      <w:proofErr w:type="spellStart"/>
      <w:r w:rsidR="005F0E2F"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</w:rPr>
        <w:t>, может оказывать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раздражающее действие на слизистую оболочку глаз. Перед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инсталляцией препарата </w:t>
      </w:r>
      <w:proofErr w:type="spellStart"/>
      <w:r w:rsidR="005F0E2F"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</w:rPr>
        <w:t xml:space="preserve"> необходимо удалить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контактные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линзы,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вновь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их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можно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одеть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через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15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минут.</w:t>
      </w:r>
      <w:r w:rsidRPr="00545654">
        <w:rPr>
          <w:rFonts w:ascii="Times New Roman" w:hAnsi="Times New Roman" w:cs="Times New Roman"/>
          <w:spacing w:val="-7"/>
        </w:rPr>
        <w:t xml:space="preserve"> </w:t>
      </w:r>
      <w:r w:rsidRPr="00545654">
        <w:rPr>
          <w:rFonts w:ascii="Times New Roman" w:hAnsi="Times New Roman" w:cs="Times New Roman"/>
        </w:rPr>
        <w:t>Срок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годности препарата после первого вскрытия </w:t>
      </w:r>
      <w:proofErr w:type="gramStart"/>
      <w:r w:rsidRPr="00545654">
        <w:rPr>
          <w:rFonts w:ascii="Times New Roman" w:hAnsi="Times New Roman" w:cs="Times New Roman"/>
        </w:rPr>
        <w:t>флакон-капельницы</w:t>
      </w:r>
      <w:proofErr w:type="gramEnd"/>
      <w:r w:rsidRPr="00545654">
        <w:rPr>
          <w:rFonts w:ascii="Times New Roman" w:hAnsi="Times New Roman" w:cs="Times New Roman"/>
        </w:rPr>
        <w:t xml:space="preserve"> составляет 28 дней. После истечения указанного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времени флакон-капельницу рекомендуется выбрасывать,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даже если в ней еще содержится остаточное количество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препарата. Это необходимо для того, чтобы избежать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опасности инфицирования. На картонной упаковке больным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рекомендуется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записывать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дату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вскрытия</w:t>
      </w:r>
      <w:r w:rsidRPr="00545654">
        <w:rPr>
          <w:rFonts w:ascii="Times New Roman" w:hAnsi="Times New Roman" w:cs="Times New Roman"/>
          <w:spacing w:val="-3"/>
        </w:rPr>
        <w:t xml:space="preserve"> </w:t>
      </w:r>
      <w:r w:rsidRPr="00545654">
        <w:rPr>
          <w:rFonts w:ascii="Times New Roman" w:hAnsi="Times New Roman" w:cs="Times New Roman"/>
        </w:rPr>
        <w:t>флакона.</w:t>
      </w:r>
    </w:p>
    <w:p w14:paraId="20D88BF9" w14:textId="77777777" w:rsidR="00697AB2" w:rsidRPr="00545654" w:rsidRDefault="00A72023">
      <w:pPr>
        <w:spacing w:before="8" w:line="256" w:lineRule="auto"/>
        <w:ind w:left="68" w:right="117"/>
        <w:rPr>
          <w:rFonts w:ascii="Times New Roman" w:hAnsi="Times New Roman" w:cs="Times New Roman"/>
          <w:i/>
          <w:sz w:val="12"/>
          <w:szCs w:val="12"/>
        </w:rPr>
      </w:pPr>
      <w:r w:rsidRPr="00545654">
        <w:rPr>
          <w:rFonts w:ascii="Times New Roman" w:hAnsi="Times New Roman" w:cs="Times New Roman"/>
          <w:i/>
          <w:sz w:val="12"/>
          <w:szCs w:val="12"/>
        </w:rPr>
        <w:t>Влияние</w:t>
      </w:r>
      <w:r w:rsidRPr="00545654">
        <w:rPr>
          <w:rFonts w:ascii="Times New Roman" w:hAnsi="Times New Roman" w:cs="Times New Roman"/>
          <w:i/>
          <w:spacing w:val="8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i/>
          <w:sz w:val="12"/>
          <w:szCs w:val="12"/>
        </w:rPr>
        <w:t>на</w:t>
      </w:r>
      <w:r w:rsidRPr="00545654">
        <w:rPr>
          <w:rFonts w:ascii="Times New Roman" w:hAnsi="Times New Roman" w:cs="Times New Roman"/>
          <w:i/>
          <w:spacing w:val="8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i/>
          <w:sz w:val="12"/>
          <w:szCs w:val="12"/>
        </w:rPr>
        <w:t>способность</w:t>
      </w:r>
      <w:r w:rsidRPr="00545654">
        <w:rPr>
          <w:rFonts w:ascii="Times New Roman" w:hAnsi="Times New Roman" w:cs="Times New Roman"/>
          <w:i/>
          <w:spacing w:val="8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i/>
          <w:sz w:val="12"/>
          <w:szCs w:val="12"/>
        </w:rPr>
        <w:t>управления</w:t>
      </w:r>
      <w:r w:rsidRPr="00545654">
        <w:rPr>
          <w:rFonts w:ascii="Times New Roman" w:hAnsi="Times New Roman" w:cs="Times New Roman"/>
          <w:i/>
          <w:spacing w:val="8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i/>
          <w:sz w:val="12"/>
          <w:szCs w:val="12"/>
        </w:rPr>
        <w:t>транспортными</w:t>
      </w:r>
      <w:r w:rsidRPr="00545654">
        <w:rPr>
          <w:rFonts w:ascii="Times New Roman" w:hAnsi="Times New Roman" w:cs="Times New Roman"/>
          <w:i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i/>
          <w:sz w:val="12"/>
          <w:szCs w:val="12"/>
        </w:rPr>
        <w:t>средствами</w:t>
      </w:r>
      <w:r w:rsidRPr="00545654">
        <w:rPr>
          <w:rFonts w:ascii="Times New Roman" w:hAnsi="Times New Roman" w:cs="Times New Roman"/>
          <w:i/>
          <w:spacing w:val="-9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i/>
          <w:sz w:val="12"/>
          <w:szCs w:val="12"/>
        </w:rPr>
        <w:t>и</w:t>
      </w:r>
      <w:r w:rsidRPr="00545654">
        <w:rPr>
          <w:rFonts w:ascii="Times New Roman" w:hAnsi="Times New Roman" w:cs="Times New Roman"/>
          <w:i/>
          <w:spacing w:val="-9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i/>
          <w:sz w:val="12"/>
          <w:szCs w:val="12"/>
        </w:rPr>
        <w:t>механизмами:</w:t>
      </w:r>
    </w:p>
    <w:p w14:paraId="2E7E9883" w14:textId="738D034B" w:rsidR="00697AB2" w:rsidRPr="00545654" w:rsidRDefault="005F0E2F">
      <w:pPr>
        <w:pStyle w:val="a3"/>
        <w:spacing w:line="244" w:lineRule="auto"/>
        <w:ind w:left="68" w:right="122"/>
        <w:rPr>
          <w:rFonts w:ascii="Times New Roman" w:hAnsi="Times New Roman" w:cs="Times New Roman"/>
        </w:rPr>
      </w:pPr>
      <w:proofErr w:type="spellStart"/>
      <w:r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</w:rPr>
        <w:t xml:space="preserve"> оказывает незначительное влияние на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способность управления транспортными средствами и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 xml:space="preserve">механизмами. На фоне лечения препаратом </w:t>
      </w:r>
      <w:proofErr w:type="spellStart"/>
      <w:r w:rsidRPr="00545654">
        <w:rPr>
          <w:rFonts w:ascii="Times New Roman" w:hAnsi="Times New Roman" w:cs="Times New Roman"/>
        </w:rPr>
        <w:t>Бритекс</w:t>
      </w:r>
      <w:proofErr w:type="spellEnd"/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возможно преходящее нарушение зрения (нечеткость),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развитие эпизодов слабости и сонливости, что может оказать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неблагоприятное влияние, если работа пациента связана с</w:t>
      </w:r>
      <w:r w:rsidRPr="00545654">
        <w:rPr>
          <w:rFonts w:ascii="Times New Roman" w:hAnsi="Times New Roman" w:cs="Times New Roman"/>
          <w:spacing w:val="40"/>
        </w:rPr>
        <w:t xml:space="preserve"> </w:t>
      </w:r>
      <w:r w:rsidRPr="00545654">
        <w:rPr>
          <w:rFonts w:ascii="Times New Roman" w:hAnsi="Times New Roman" w:cs="Times New Roman"/>
        </w:rPr>
        <w:t>потенциально опасными видами деятельности. В случае</w:t>
      </w:r>
      <w:r w:rsidRPr="00545654">
        <w:rPr>
          <w:rFonts w:ascii="Times New Roman" w:hAnsi="Times New Roman" w:cs="Times New Roman"/>
          <w:spacing w:val="11"/>
        </w:rPr>
        <w:t xml:space="preserve"> возникновения </w:t>
      </w:r>
      <w:r w:rsidRPr="00545654">
        <w:rPr>
          <w:rFonts w:ascii="Times New Roman" w:hAnsi="Times New Roman" w:cs="Times New Roman"/>
          <w:spacing w:val="10"/>
        </w:rPr>
        <w:t xml:space="preserve">указанной </w:t>
      </w:r>
      <w:r w:rsidRPr="00545654">
        <w:rPr>
          <w:rFonts w:ascii="Times New Roman" w:hAnsi="Times New Roman" w:cs="Times New Roman"/>
          <w:spacing w:val="11"/>
        </w:rPr>
        <w:t xml:space="preserve">симптоматики </w:t>
      </w:r>
      <w:r w:rsidRPr="00545654">
        <w:rPr>
          <w:rFonts w:ascii="Times New Roman" w:hAnsi="Times New Roman" w:cs="Times New Roman"/>
          <w:spacing w:val="10"/>
        </w:rPr>
        <w:t xml:space="preserve">следует </w:t>
      </w:r>
      <w:r w:rsidRPr="00545654">
        <w:rPr>
          <w:rFonts w:ascii="Times New Roman" w:hAnsi="Times New Roman" w:cs="Times New Roman"/>
        </w:rPr>
        <w:t>воздержаться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от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выполнения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опасных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видов</w:t>
      </w:r>
      <w:r w:rsidRPr="00545654">
        <w:rPr>
          <w:rFonts w:ascii="Times New Roman" w:hAnsi="Times New Roman" w:cs="Times New Roman"/>
          <w:spacing w:val="-1"/>
        </w:rPr>
        <w:t xml:space="preserve"> </w:t>
      </w:r>
      <w:r w:rsidRPr="00545654">
        <w:rPr>
          <w:rFonts w:ascii="Times New Roman" w:hAnsi="Times New Roman" w:cs="Times New Roman"/>
        </w:rPr>
        <w:t>деятельности.</w:t>
      </w:r>
    </w:p>
    <w:p w14:paraId="55AA48CF" w14:textId="77777777" w:rsidR="00944251" w:rsidRDefault="00A72023" w:rsidP="00A72023">
      <w:pPr>
        <w:pStyle w:val="1"/>
        <w:rPr>
          <w:rFonts w:ascii="Times New Roman" w:hAnsi="Times New Roman" w:cs="Times New Roman"/>
          <w:spacing w:val="-2"/>
        </w:rPr>
      </w:pPr>
      <w:r w:rsidRPr="00545654">
        <w:rPr>
          <w:rFonts w:ascii="Times New Roman" w:hAnsi="Times New Roman" w:cs="Times New Roman"/>
        </w:rPr>
        <w:t>Форма</w:t>
      </w:r>
      <w:r w:rsidRPr="00545654">
        <w:rPr>
          <w:rFonts w:ascii="Times New Roman" w:hAnsi="Times New Roman" w:cs="Times New Roman"/>
          <w:spacing w:val="-6"/>
        </w:rPr>
        <w:t xml:space="preserve"> </w:t>
      </w:r>
      <w:r w:rsidRPr="00545654">
        <w:rPr>
          <w:rFonts w:ascii="Times New Roman" w:hAnsi="Times New Roman" w:cs="Times New Roman"/>
          <w:spacing w:val="-2"/>
        </w:rPr>
        <w:t xml:space="preserve">выпуска: </w:t>
      </w:r>
    </w:p>
    <w:p w14:paraId="285BEE0A" w14:textId="30BEC79D" w:rsidR="00697AB2" w:rsidRPr="00545654" w:rsidRDefault="00A72023" w:rsidP="00A72023">
      <w:pPr>
        <w:pStyle w:val="1"/>
        <w:rPr>
          <w:rFonts w:ascii="Times New Roman" w:hAnsi="Times New Roman" w:cs="Times New Roman"/>
        </w:rPr>
      </w:pPr>
      <w:r w:rsidRPr="00545654">
        <w:rPr>
          <w:rFonts w:ascii="Times New Roman" w:hAnsi="Times New Roman" w:cs="Times New Roman"/>
          <w:b w:val="0"/>
        </w:rPr>
        <w:t xml:space="preserve">Капли глазные по </w:t>
      </w:r>
      <w:r w:rsidR="009C0899" w:rsidRPr="00545654">
        <w:rPr>
          <w:rFonts w:ascii="Times New Roman" w:hAnsi="Times New Roman" w:cs="Times New Roman"/>
          <w:b w:val="0"/>
        </w:rPr>
        <w:t>10</w:t>
      </w:r>
      <w:r w:rsidRPr="00545654">
        <w:rPr>
          <w:rFonts w:ascii="Times New Roman" w:hAnsi="Times New Roman" w:cs="Times New Roman"/>
          <w:b w:val="0"/>
        </w:rPr>
        <w:t xml:space="preserve"> мл </w:t>
      </w:r>
      <w:proofErr w:type="gramStart"/>
      <w:r w:rsidRPr="00545654">
        <w:rPr>
          <w:rFonts w:ascii="Times New Roman" w:hAnsi="Times New Roman" w:cs="Times New Roman"/>
          <w:b w:val="0"/>
        </w:rPr>
        <w:t>в</w:t>
      </w:r>
      <w:proofErr w:type="gramEnd"/>
      <w:r w:rsidRPr="00545654">
        <w:rPr>
          <w:rFonts w:ascii="Times New Roman" w:hAnsi="Times New Roman" w:cs="Times New Roman"/>
          <w:b w:val="0"/>
        </w:rPr>
        <w:t xml:space="preserve"> пластиковом флакон-капельнице.</w:t>
      </w:r>
      <w:r w:rsidRPr="00545654">
        <w:rPr>
          <w:rFonts w:ascii="Times New Roman" w:hAnsi="Times New Roman" w:cs="Times New Roman"/>
          <w:b w:val="0"/>
          <w:spacing w:val="40"/>
        </w:rPr>
        <w:t xml:space="preserve"> </w:t>
      </w:r>
      <w:r w:rsidRPr="00545654">
        <w:rPr>
          <w:rFonts w:ascii="Times New Roman" w:hAnsi="Times New Roman" w:cs="Times New Roman"/>
          <w:b w:val="0"/>
        </w:rPr>
        <w:t>Один флакон вместе с инструкцией по применению в</w:t>
      </w:r>
      <w:r w:rsidRPr="00545654">
        <w:rPr>
          <w:rFonts w:ascii="Times New Roman" w:hAnsi="Times New Roman" w:cs="Times New Roman"/>
          <w:b w:val="0"/>
          <w:spacing w:val="40"/>
        </w:rPr>
        <w:t xml:space="preserve"> </w:t>
      </w:r>
      <w:r w:rsidRPr="00545654">
        <w:rPr>
          <w:rFonts w:ascii="Times New Roman" w:hAnsi="Times New Roman" w:cs="Times New Roman"/>
          <w:b w:val="0"/>
        </w:rPr>
        <w:t>картонной</w:t>
      </w:r>
      <w:r w:rsidR="00944251">
        <w:rPr>
          <w:rFonts w:ascii="Times New Roman" w:hAnsi="Times New Roman" w:cs="Times New Roman"/>
          <w:b w:val="0"/>
        </w:rPr>
        <w:t xml:space="preserve"> </w:t>
      </w:r>
      <w:r w:rsidRPr="00545654">
        <w:rPr>
          <w:rFonts w:ascii="Times New Roman" w:hAnsi="Times New Roman" w:cs="Times New Roman"/>
          <w:b w:val="0"/>
          <w:spacing w:val="-15"/>
        </w:rPr>
        <w:t xml:space="preserve"> </w:t>
      </w:r>
      <w:r w:rsidRPr="00545654">
        <w:rPr>
          <w:rFonts w:ascii="Times New Roman" w:hAnsi="Times New Roman" w:cs="Times New Roman"/>
          <w:b w:val="0"/>
        </w:rPr>
        <w:t>упаковке.</w:t>
      </w:r>
    </w:p>
    <w:p w14:paraId="74355ABD" w14:textId="77777777" w:rsidR="00944251" w:rsidRDefault="00A72023">
      <w:pPr>
        <w:spacing w:line="244" w:lineRule="auto"/>
        <w:ind w:left="68" w:right="122"/>
        <w:rPr>
          <w:rFonts w:ascii="Times New Roman" w:hAnsi="Times New Roman" w:cs="Times New Roman"/>
          <w:b/>
          <w:spacing w:val="80"/>
          <w:sz w:val="12"/>
          <w:szCs w:val="12"/>
        </w:rPr>
      </w:pPr>
      <w:r w:rsidRPr="00545654">
        <w:rPr>
          <w:rFonts w:ascii="Times New Roman" w:hAnsi="Times New Roman" w:cs="Times New Roman"/>
          <w:b/>
          <w:sz w:val="12"/>
          <w:szCs w:val="12"/>
        </w:rPr>
        <w:t>Условия</w:t>
      </w:r>
      <w:r w:rsidR="00C942CF" w:rsidRPr="00545654">
        <w:rPr>
          <w:rFonts w:ascii="Times New Roman" w:hAnsi="Times New Roman" w:cs="Times New Roman"/>
          <w:b/>
          <w:spacing w:val="79"/>
          <w:w w:val="15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b/>
          <w:sz w:val="12"/>
          <w:szCs w:val="12"/>
        </w:rPr>
        <w:t>хранения:</w:t>
      </w:r>
    </w:p>
    <w:p w14:paraId="69C7BCAA" w14:textId="5ED42079" w:rsidR="00697AB2" w:rsidRPr="00545654" w:rsidRDefault="00A72023">
      <w:pPr>
        <w:spacing w:line="244" w:lineRule="auto"/>
        <w:ind w:left="68" w:right="122"/>
        <w:rPr>
          <w:rFonts w:ascii="Times New Roman" w:hAnsi="Times New Roman" w:cs="Times New Roman"/>
          <w:sz w:val="12"/>
          <w:szCs w:val="12"/>
        </w:rPr>
      </w:pPr>
      <w:r w:rsidRPr="00545654">
        <w:rPr>
          <w:rFonts w:ascii="Times New Roman" w:hAnsi="Times New Roman" w:cs="Times New Roman"/>
          <w:sz w:val="12"/>
          <w:szCs w:val="12"/>
        </w:rPr>
        <w:t>Хранить</w:t>
      </w:r>
      <w:r w:rsidRPr="00545654">
        <w:rPr>
          <w:rFonts w:ascii="Times New Roman" w:hAnsi="Times New Roman" w:cs="Times New Roman"/>
          <w:spacing w:val="-9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в</w:t>
      </w:r>
      <w:r w:rsidRPr="00545654">
        <w:rPr>
          <w:rFonts w:ascii="Times New Roman" w:hAnsi="Times New Roman" w:cs="Times New Roman"/>
          <w:spacing w:val="-9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сухом,</w:t>
      </w:r>
      <w:r w:rsidRPr="00545654">
        <w:rPr>
          <w:rFonts w:ascii="Times New Roman" w:hAnsi="Times New Roman" w:cs="Times New Roman"/>
          <w:spacing w:val="-9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защищенном</w:t>
      </w:r>
      <w:r w:rsidRPr="00545654">
        <w:rPr>
          <w:rFonts w:ascii="Times New Roman" w:hAnsi="Times New Roman" w:cs="Times New Roman"/>
          <w:spacing w:val="-9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от</w:t>
      </w:r>
      <w:r w:rsidRPr="00545654">
        <w:rPr>
          <w:rFonts w:ascii="Times New Roman" w:hAnsi="Times New Roman" w:cs="Times New Roman"/>
          <w:spacing w:val="-9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света</w:t>
      </w:r>
      <w:r w:rsidRPr="00545654">
        <w:rPr>
          <w:rFonts w:ascii="Times New Roman" w:hAnsi="Times New Roman" w:cs="Times New Roman"/>
          <w:spacing w:val="-9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месте,</w:t>
      </w:r>
      <w:r w:rsidRPr="00545654">
        <w:rPr>
          <w:rFonts w:ascii="Times New Roman" w:hAnsi="Times New Roman" w:cs="Times New Roman"/>
          <w:spacing w:val="-9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при</w:t>
      </w:r>
      <w:r w:rsidRPr="00545654">
        <w:rPr>
          <w:rFonts w:ascii="Times New Roman" w:hAnsi="Times New Roman" w:cs="Times New Roman"/>
          <w:spacing w:val="-9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температуре</w:t>
      </w:r>
      <w:r w:rsidRPr="00545654">
        <w:rPr>
          <w:rFonts w:ascii="Times New Roman" w:hAnsi="Times New Roman" w:cs="Times New Roman"/>
          <w:spacing w:val="40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не выше 25</w:t>
      </w:r>
      <w:proofErr w:type="gramStart"/>
      <w:r w:rsidR="00944251">
        <w:rPr>
          <w:rFonts w:ascii="Times New Roman" w:hAnsi="Times New Roman" w:cs="Times New Roman"/>
          <w:sz w:val="12"/>
          <w:szCs w:val="12"/>
        </w:rPr>
        <w:t xml:space="preserve"> </w:t>
      </w:r>
      <w:r w:rsidRPr="00545654">
        <w:rPr>
          <w:rFonts w:ascii="Times New Roman" w:hAnsi="Times New Roman" w:cs="Times New Roman"/>
          <w:sz w:val="12"/>
          <w:szCs w:val="12"/>
        </w:rPr>
        <w:t>°С</w:t>
      </w:r>
      <w:proofErr w:type="gramEnd"/>
      <w:r w:rsidRPr="00545654">
        <w:rPr>
          <w:rFonts w:ascii="Times New Roman" w:hAnsi="Times New Roman" w:cs="Times New Roman"/>
          <w:sz w:val="12"/>
          <w:szCs w:val="12"/>
        </w:rPr>
        <w:t xml:space="preserve"> и в местах, недоступных для детей.</w:t>
      </w:r>
    </w:p>
    <w:p w14:paraId="0AEE9821" w14:textId="77777777" w:rsidR="00944251" w:rsidRDefault="00A72023" w:rsidP="00A72023">
      <w:pPr>
        <w:pStyle w:val="1"/>
        <w:rPr>
          <w:rFonts w:ascii="Times New Roman" w:hAnsi="Times New Roman" w:cs="Times New Roman"/>
          <w:spacing w:val="-2"/>
        </w:rPr>
      </w:pPr>
      <w:r w:rsidRPr="00545654">
        <w:rPr>
          <w:rFonts w:ascii="Times New Roman" w:hAnsi="Times New Roman" w:cs="Times New Roman"/>
        </w:rPr>
        <w:t>Срок</w:t>
      </w:r>
      <w:r w:rsidRPr="00545654">
        <w:rPr>
          <w:rFonts w:ascii="Times New Roman" w:hAnsi="Times New Roman" w:cs="Times New Roman"/>
          <w:spacing w:val="-11"/>
        </w:rPr>
        <w:t xml:space="preserve"> </w:t>
      </w:r>
      <w:r w:rsidRPr="00545654">
        <w:rPr>
          <w:rFonts w:ascii="Times New Roman" w:hAnsi="Times New Roman" w:cs="Times New Roman"/>
          <w:spacing w:val="-2"/>
        </w:rPr>
        <w:t xml:space="preserve">годности: </w:t>
      </w:r>
    </w:p>
    <w:p w14:paraId="4E164CA6" w14:textId="77777777" w:rsidR="00944251" w:rsidRDefault="00A72023" w:rsidP="00A72023">
      <w:pPr>
        <w:pStyle w:val="1"/>
        <w:rPr>
          <w:rFonts w:ascii="Times New Roman" w:hAnsi="Times New Roman" w:cs="Times New Roman"/>
          <w:b w:val="0"/>
          <w:spacing w:val="29"/>
        </w:rPr>
      </w:pPr>
      <w:r w:rsidRPr="00545654">
        <w:rPr>
          <w:rFonts w:ascii="Times New Roman" w:hAnsi="Times New Roman" w:cs="Times New Roman"/>
          <w:b w:val="0"/>
        </w:rPr>
        <w:t>Указано</w:t>
      </w:r>
      <w:r w:rsidRPr="00545654">
        <w:rPr>
          <w:rFonts w:ascii="Times New Roman" w:hAnsi="Times New Roman" w:cs="Times New Roman"/>
          <w:b w:val="0"/>
          <w:spacing w:val="29"/>
        </w:rPr>
        <w:t xml:space="preserve"> </w:t>
      </w:r>
      <w:r w:rsidRPr="00545654">
        <w:rPr>
          <w:rFonts w:ascii="Times New Roman" w:hAnsi="Times New Roman" w:cs="Times New Roman"/>
          <w:b w:val="0"/>
        </w:rPr>
        <w:t>на</w:t>
      </w:r>
      <w:r w:rsidRPr="00545654">
        <w:rPr>
          <w:rFonts w:ascii="Times New Roman" w:hAnsi="Times New Roman" w:cs="Times New Roman"/>
          <w:b w:val="0"/>
          <w:spacing w:val="29"/>
        </w:rPr>
        <w:t xml:space="preserve"> </w:t>
      </w:r>
      <w:r w:rsidRPr="00545654">
        <w:rPr>
          <w:rFonts w:ascii="Times New Roman" w:hAnsi="Times New Roman" w:cs="Times New Roman"/>
          <w:b w:val="0"/>
        </w:rPr>
        <w:t>упаковке.</w:t>
      </w:r>
      <w:r w:rsidRPr="00545654">
        <w:rPr>
          <w:rFonts w:ascii="Times New Roman" w:hAnsi="Times New Roman" w:cs="Times New Roman"/>
          <w:b w:val="0"/>
          <w:spacing w:val="29"/>
        </w:rPr>
        <w:t xml:space="preserve"> </w:t>
      </w:r>
    </w:p>
    <w:p w14:paraId="711FF552" w14:textId="48875B2A" w:rsidR="00697AB2" w:rsidRPr="00545654" w:rsidRDefault="00A72023" w:rsidP="00A72023">
      <w:pPr>
        <w:pStyle w:val="1"/>
        <w:rPr>
          <w:rFonts w:ascii="Times New Roman" w:hAnsi="Times New Roman" w:cs="Times New Roman"/>
          <w:b w:val="0"/>
        </w:rPr>
      </w:pPr>
      <w:r w:rsidRPr="00545654">
        <w:rPr>
          <w:rFonts w:ascii="Times New Roman" w:hAnsi="Times New Roman" w:cs="Times New Roman"/>
          <w:b w:val="0"/>
        </w:rPr>
        <w:t>Не</w:t>
      </w:r>
      <w:r w:rsidRPr="00545654">
        <w:rPr>
          <w:rFonts w:ascii="Times New Roman" w:hAnsi="Times New Roman" w:cs="Times New Roman"/>
          <w:b w:val="0"/>
          <w:spacing w:val="29"/>
        </w:rPr>
        <w:t xml:space="preserve"> </w:t>
      </w:r>
      <w:r w:rsidRPr="00545654">
        <w:rPr>
          <w:rFonts w:ascii="Times New Roman" w:hAnsi="Times New Roman" w:cs="Times New Roman"/>
          <w:b w:val="0"/>
        </w:rPr>
        <w:t>использовать</w:t>
      </w:r>
      <w:r w:rsidRPr="00545654">
        <w:rPr>
          <w:rFonts w:ascii="Times New Roman" w:hAnsi="Times New Roman" w:cs="Times New Roman"/>
          <w:b w:val="0"/>
          <w:spacing w:val="29"/>
        </w:rPr>
        <w:t xml:space="preserve"> </w:t>
      </w:r>
      <w:r w:rsidRPr="00545654">
        <w:rPr>
          <w:rFonts w:ascii="Times New Roman" w:hAnsi="Times New Roman" w:cs="Times New Roman"/>
          <w:b w:val="0"/>
        </w:rPr>
        <w:t>по</w:t>
      </w:r>
      <w:r w:rsidRPr="00545654">
        <w:rPr>
          <w:rFonts w:ascii="Times New Roman" w:hAnsi="Times New Roman" w:cs="Times New Roman"/>
          <w:b w:val="0"/>
          <w:spacing w:val="29"/>
        </w:rPr>
        <w:t xml:space="preserve"> </w:t>
      </w:r>
      <w:r w:rsidRPr="00545654">
        <w:rPr>
          <w:rFonts w:ascii="Times New Roman" w:hAnsi="Times New Roman" w:cs="Times New Roman"/>
          <w:b w:val="0"/>
        </w:rPr>
        <w:t>истечении</w:t>
      </w:r>
      <w:r w:rsidRPr="00545654">
        <w:rPr>
          <w:rFonts w:ascii="Times New Roman" w:hAnsi="Times New Roman" w:cs="Times New Roman"/>
          <w:b w:val="0"/>
          <w:spacing w:val="29"/>
        </w:rPr>
        <w:t xml:space="preserve"> </w:t>
      </w:r>
      <w:r w:rsidRPr="00545654">
        <w:rPr>
          <w:rFonts w:ascii="Times New Roman" w:hAnsi="Times New Roman" w:cs="Times New Roman"/>
          <w:b w:val="0"/>
        </w:rPr>
        <w:t>срока</w:t>
      </w:r>
      <w:r w:rsidRPr="00545654">
        <w:rPr>
          <w:rFonts w:ascii="Times New Roman" w:hAnsi="Times New Roman" w:cs="Times New Roman"/>
          <w:b w:val="0"/>
          <w:spacing w:val="40"/>
        </w:rPr>
        <w:t xml:space="preserve"> </w:t>
      </w:r>
      <w:r w:rsidRPr="00545654">
        <w:rPr>
          <w:rFonts w:ascii="Times New Roman" w:hAnsi="Times New Roman" w:cs="Times New Roman"/>
          <w:b w:val="0"/>
          <w:spacing w:val="-2"/>
        </w:rPr>
        <w:t>годности.</w:t>
      </w:r>
    </w:p>
    <w:p w14:paraId="0BC13274" w14:textId="77777777" w:rsidR="00944251" w:rsidRDefault="00A72023" w:rsidP="00A72023">
      <w:pPr>
        <w:pStyle w:val="1"/>
        <w:rPr>
          <w:rFonts w:ascii="Times New Roman" w:hAnsi="Times New Roman" w:cs="Times New Roman"/>
          <w:spacing w:val="-2"/>
        </w:rPr>
      </w:pPr>
      <w:r w:rsidRPr="00545654">
        <w:rPr>
          <w:rFonts w:ascii="Times New Roman" w:hAnsi="Times New Roman" w:cs="Times New Roman"/>
        </w:rPr>
        <w:t>Условия</w:t>
      </w:r>
      <w:r w:rsidRPr="00545654">
        <w:rPr>
          <w:rFonts w:ascii="Times New Roman" w:hAnsi="Times New Roman" w:cs="Times New Roman"/>
          <w:spacing w:val="-9"/>
        </w:rPr>
        <w:t xml:space="preserve"> </w:t>
      </w:r>
      <w:r w:rsidRPr="00545654">
        <w:rPr>
          <w:rFonts w:ascii="Times New Roman" w:hAnsi="Times New Roman" w:cs="Times New Roman"/>
          <w:spacing w:val="-2"/>
        </w:rPr>
        <w:t xml:space="preserve">отпуска: </w:t>
      </w:r>
    </w:p>
    <w:p w14:paraId="64DB35F0" w14:textId="0DB9379A" w:rsidR="00697AB2" w:rsidRPr="00545654" w:rsidRDefault="00A72023" w:rsidP="00A72023">
      <w:pPr>
        <w:pStyle w:val="1"/>
        <w:rPr>
          <w:rFonts w:ascii="Times New Roman" w:hAnsi="Times New Roman" w:cs="Times New Roman"/>
          <w:b w:val="0"/>
        </w:rPr>
      </w:pPr>
      <w:r w:rsidRPr="00545654">
        <w:rPr>
          <w:rFonts w:ascii="Times New Roman" w:hAnsi="Times New Roman" w:cs="Times New Roman"/>
          <w:b w:val="0"/>
        </w:rPr>
        <w:t>По</w:t>
      </w:r>
      <w:r w:rsidRPr="00545654">
        <w:rPr>
          <w:rFonts w:ascii="Times New Roman" w:hAnsi="Times New Roman" w:cs="Times New Roman"/>
          <w:b w:val="0"/>
          <w:spacing w:val="-10"/>
        </w:rPr>
        <w:t xml:space="preserve"> </w:t>
      </w:r>
      <w:r w:rsidRPr="00545654">
        <w:rPr>
          <w:rFonts w:ascii="Times New Roman" w:hAnsi="Times New Roman" w:cs="Times New Roman"/>
          <w:b w:val="0"/>
        </w:rPr>
        <w:t>рецепту</w:t>
      </w:r>
      <w:r w:rsidRPr="00545654">
        <w:rPr>
          <w:rFonts w:ascii="Times New Roman" w:hAnsi="Times New Roman" w:cs="Times New Roman"/>
          <w:b w:val="0"/>
          <w:spacing w:val="-10"/>
        </w:rPr>
        <w:t xml:space="preserve"> </w:t>
      </w:r>
      <w:r w:rsidRPr="00545654">
        <w:rPr>
          <w:rFonts w:ascii="Times New Roman" w:hAnsi="Times New Roman" w:cs="Times New Roman"/>
          <w:b w:val="0"/>
          <w:spacing w:val="-2"/>
        </w:rPr>
        <w:t>врача.</w:t>
      </w:r>
    </w:p>
    <w:p w14:paraId="0229C186" w14:textId="77777777" w:rsidR="00C942CF" w:rsidRPr="00545654" w:rsidRDefault="00C942CF" w:rsidP="00C942CF">
      <w:pPr>
        <w:adjustRightInd w:val="0"/>
        <w:jc w:val="both"/>
        <w:rPr>
          <w:rFonts w:ascii="Times New Roman" w:hAnsi="Times New Roman" w:cs="Times New Roman"/>
          <w:b/>
          <w:bCs/>
          <w:sz w:val="12"/>
          <w:szCs w:val="12"/>
        </w:rPr>
      </w:pPr>
      <w:r w:rsidRPr="00545654">
        <w:rPr>
          <w:rFonts w:ascii="Times New Roman" w:hAnsi="Times New Roman" w:cs="Times New Roman"/>
          <w:b/>
          <w:bCs/>
          <w:sz w:val="12"/>
          <w:szCs w:val="12"/>
        </w:rPr>
        <w:t xml:space="preserve">  </w:t>
      </w:r>
    </w:p>
    <w:p w14:paraId="3F2AECEE" w14:textId="5ABCEC83" w:rsidR="00C942CF" w:rsidRPr="00545654" w:rsidRDefault="00C942CF" w:rsidP="00C942CF">
      <w:pPr>
        <w:adjustRightInd w:val="0"/>
        <w:jc w:val="both"/>
        <w:rPr>
          <w:rFonts w:ascii="Times New Roman" w:hAnsi="Times New Roman" w:cs="Times New Roman"/>
          <w:b/>
          <w:bCs/>
          <w:sz w:val="12"/>
          <w:szCs w:val="12"/>
        </w:rPr>
      </w:pPr>
      <w:r w:rsidRPr="00545654">
        <w:rPr>
          <w:rFonts w:ascii="Times New Roman" w:hAnsi="Times New Roman" w:cs="Times New Roman"/>
          <w:b/>
          <w:bCs/>
          <w:sz w:val="12"/>
          <w:szCs w:val="12"/>
        </w:rPr>
        <w:t xml:space="preserve">  Произведено для:</w:t>
      </w:r>
    </w:p>
    <w:p w14:paraId="6CD0453E" w14:textId="06AB8104" w:rsidR="00C942CF" w:rsidRPr="00545654" w:rsidRDefault="00C942CF" w:rsidP="00C942CF">
      <w:pPr>
        <w:adjustRightInd w:val="0"/>
        <w:jc w:val="both"/>
        <w:rPr>
          <w:rFonts w:ascii="Times New Roman" w:hAnsi="Times New Roman" w:cs="Times New Roman"/>
          <w:sz w:val="12"/>
          <w:szCs w:val="12"/>
        </w:rPr>
      </w:pPr>
      <w:r w:rsidRPr="00545654">
        <w:rPr>
          <w:rFonts w:ascii="Times New Roman" w:hAnsi="Times New Roman" w:cs="Times New Roman"/>
          <w:b/>
          <w:bCs/>
          <w:sz w:val="12"/>
          <w:szCs w:val="12"/>
        </w:rPr>
        <w:t xml:space="preserve">  </w:t>
      </w:r>
      <w:r w:rsidRPr="00545654">
        <w:rPr>
          <w:rFonts w:ascii="Times New Roman" w:hAnsi="Times New Roman" w:cs="Times New Roman"/>
          <w:b/>
          <w:bCs/>
          <w:sz w:val="12"/>
          <w:szCs w:val="12"/>
          <w:lang w:val="en-US"/>
        </w:rPr>
        <w:t>MAXX</w:t>
      </w:r>
      <w:r w:rsidRPr="00545654">
        <w:rPr>
          <w:rFonts w:ascii="Times New Roman" w:hAnsi="Times New Roman" w:cs="Times New Roman"/>
          <w:b/>
          <w:bCs/>
          <w:sz w:val="12"/>
          <w:szCs w:val="12"/>
        </w:rPr>
        <w:t>-</w:t>
      </w:r>
      <w:r w:rsidRPr="00545654">
        <w:rPr>
          <w:rFonts w:ascii="Times New Roman" w:hAnsi="Times New Roman" w:cs="Times New Roman"/>
          <w:b/>
          <w:bCs/>
          <w:sz w:val="12"/>
          <w:szCs w:val="12"/>
          <w:lang w:val="en-US"/>
        </w:rPr>
        <w:t>PHARM</w:t>
      </w:r>
      <w:r w:rsidRPr="00545654">
        <w:rPr>
          <w:rFonts w:ascii="Times New Roman" w:hAnsi="Times New Roman" w:cs="Times New Roman"/>
          <w:b/>
          <w:bCs/>
          <w:sz w:val="12"/>
          <w:szCs w:val="12"/>
        </w:rPr>
        <w:t>.</w:t>
      </w:r>
      <w:r w:rsidRPr="00545654">
        <w:rPr>
          <w:rFonts w:ascii="Times New Roman" w:hAnsi="Times New Roman" w:cs="Times New Roman"/>
          <w:b/>
          <w:bCs/>
          <w:sz w:val="12"/>
          <w:szCs w:val="12"/>
          <w:lang w:val="en-US"/>
        </w:rPr>
        <w:t>LTD</w:t>
      </w:r>
      <w:r w:rsidRPr="00545654">
        <w:rPr>
          <w:rFonts w:ascii="Times New Roman" w:hAnsi="Times New Roman" w:cs="Times New Roman"/>
          <w:sz w:val="12"/>
          <w:szCs w:val="12"/>
        </w:rPr>
        <w:t xml:space="preserve"> </w:t>
      </w:r>
    </w:p>
    <w:p w14:paraId="0CFD531D" w14:textId="77777777" w:rsidR="00C942CF" w:rsidRPr="00545654" w:rsidRDefault="00C942CF" w:rsidP="00C942CF">
      <w:pPr>
        <w:adjustRightInd w:val="0"/>
        <w:ind w:left="90"/>
        <w:jc w:val="both"/>
        <w:rPr>
          <w:rFonts w:ascii="Times New Roman" w:hAnsi="Times New Roman" w:cs="Times New Roman"/>
          <w:b/>
          <w:bCs/>
          <w:sz w:val="12"/>
          <w:szCs w:val="12"/>
        </w:rPr>
      </w:pPr>
      <w:r w:rsidRPr="00545654">
        <w:rPr>
          <w:rFonts w:ascii="Times New Roman" w:hAnsi="Times New Roman" w:cs="Times New Roman"/>
          <w:b/>
          <w:bCs/>
          <w:sz w:val="12"/>
          <w:szCs w:val="12"/>
        </w:rPr>
        <w:t>Лондон, Великобритания</w:t>
      </w:r>
    </w:p>
    <w:p w14:paraId="6D6A2F1D" w14:textId="77777777" w:rsidR="00C942CF" w:rsidRPr="00545654" w:rsidRDefault="00C942CF" w:rsidP="00C942CF">
      <w:pPr>
        <w:adjustRightInd w:val="0"/>
        <w:ind w:left="90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4D25D360" w14:textId="221E1993" w:rsidR="00C942CF" w:rsidRPr="00AA22E7" w:rsidRDefault="00C942CF">
      <w:pPr>
        <w:pStyle w:val="a3"/>
        <w:spacing w:before="1"/>
        <w:ind w:left="68"/>
        <w:jc w:val="left"/>
      </w:pPr>
      <w:bookmarkStart w:id="1" w:name="_GoBack"/>
      <w:bookmarkEnd w:id="1"/>
    </w:p>
    <w:p w14:paraId="77C7F111" w14:textId="77777777" w:rsidR="00C942CF" w:rsidRPr="00AA22E7" w:rsidRDefault="00C942CF">
      <w:pPr>
        <w:pStyle w:val="a3"/>
        <w:spacing w:before="1"/>
        <w:ind w:left="68"/>
        <w:jc w:val="left"/>
      </w:pPr>
    </w:p>
    <w:sectPr w:rsidR="00C942CF" w:rsidRPr="00AA22E7">
      <w:type w:val="continuous"/>
      <w:pgSz w:w="7990" w:h="28840"/>
      <w:pgMar w:top="820" w:right="300" w:bottom="280" w:left="300" w:header="720" w:footer="720" w:gutter="0"/>
      <w:cols w:num="2" w:space="720" w:equalWidth="0">
        <w:col w:w="3634" w:space="40"/>
        <w:col w:w="371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76AF9"/>
    <w:multiLevelType w:val="hybridMultilevel"/>
    <w:tmpl w:val="E20438F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>
    <w:nsid w:val="79725F7D"/>
    <w:multiLevelType w:val="hybridMultilevel"/>
    <w:tmpl w:val="3326A238"/>
    <w:lvl w:ilvl="0" w:tplc="A9F2147E">
      <w:numFmt w:val="bullet"/>
      <w:lvlText w:val=""/>
      <w:lvlJc w:val="left"/>
      <w:pPr>
        <w:ind w:left="115" w:hanging="122"/>
      </w:pPr>
      <w:rPr>
        <w:rFonts w:ascii="Wingdings" w:eastAsia="Wingdings" w:hAnsi="Wingdings" w:cs="Wingdings" w:hint="default"/>
        <w:b w:val="0"/>
        <w:bCs w:val="0"/>
        <w:i w:val="0"/>
        <w:iCs w:val="0"/>
        <w:color w:val="3C4952"/>
        <w:w w:val="104"/>
        <w:sz w:val="10"/>
        <w:szCs w:val="10"/>
        <w:lang w:val="ru-RU" w:eastAsia="en-US" w:bidi="ar-SA"/>
      </w:rPr>
    </w:lvl>
    <w:lvl w:ilvl="1" w:tplc="859AC9EE">
      <w:numFmt w:val="bullet"/>
      <w:lvlText w:val="•"/>
      <w:lvlJc w:val="left"/>
      <w:pPr>
        <w:ind w:left="471" w:hanging="122"/>
      </w:pPr>
      <w:rPr>
        <w:rFonts w:hint="default"/>
        <w:lang w:val="ru-RU" w:eastAsia="en-US" w:bidi="ar-SA"/>
      </w:rPr>
    </w:lvl>
    <w:lvl w:ilvl="2" w:tplc="59F43C18">
      <w:numFmt w:val="bullet"/>
      <w:lvlText w:val="•"/>
      <w:lvlJc w:val="left"/>
      <w:pPr>
        <w:ind w:left="822" w:hanging="122"/>
      </w:pPr>
      <w:rPr>
        <w:rFonts w:hint="default"/>
        <w:lang w:val="ru-RU" w:eastAsia="en-US" w:bidi="ar-SA"/>
      </w:rPr>
    </w:lvl>
    <w:lvl w:ilvl="3" w:tplc="AE86B652">
      <w:numFmt w:val="bullet"/>
      <w:lvlText w:val="•"/>
      <w:lvlJc w:val="left"/>
      <w:pPr>
        <w:ind w:left="1174" w:hanging="122"/>
      </w:pPr>
      <w:rPr>
        <w:rFonts w:hint="default"/>
        <w:lang w:val="ru-RU" w:eastAsia="en-US" w:bidi="ar-SA"/>
      </w:rPr>
    </w:lvl>
    <w:lvl w:ilvl="4" w:tplc="0CFEC82A">
      <w:numFmt w:val="bullet"/>
      <w:lvlText w:val="•"/>
      <w:lvlJc w:val="left"/>
      <w:pPr>
        <w:ind w:left="1525" w:hanging="122"/>
      </w:pPr>
      <w:rPr>
        <w:rFonts w:hint="default"/>
        <w:lang w:val="ru-RU" w:eastAsia="en-US" w:bidi="ar-SA"/>
      </w:rPr>
    </w:lvl>
    <w:lvl w:ilvl="5" w:tplc="804C848E">
      <w:numFmt w:val="bullet"/>
      <w:lvlText w:val="•"/>
      <w:lvlJc w:val="left"/>
      <w:pPr>
        <w:ind w:left="1876" w:hanging="122"/>
      </w:pPr>
      <w:rPr>
        <w:rFonts w:hint="default"/>
        <w:lang w:val="ru-RU" w:eastAsia="en-US" w:bidi="ar-SA"/>
      </w:rPr>
    </w:lvl>
    <w:lvl w:ilvl="6" w:tplc="B19EAA4C">
      <w:numFmt w:val="bullet"/>
      <w:lvlText w:val="•"/>
      <w:lvlJc w:val="left"/>
      <w:pPr>
        <w:ind w:left="2228" w:hanging="122"/>
      </w:pPr>
      <w:rPr>
        <w:rFonts w:hint="default"/>
        <w:lang w:val="ru-RU" w:eastAsia="en-US" w:bidi="ar-SA"/>
      </w:rPr>
    </w:lvl>
    <w:lvl w:ilvl="7" w:tplc="BFB04398">
      <w:numFmt w:val="bullet"/>
      <w:lvlText w:val="•"/>
      <w:lvlJc w:val="left"/>
      <w:pPr>
        <w:ind w:left="2579" w:hanging="122"/>
      </w:pPr>
      <w:rPr>
        <w:rFonts w:hint="default"/>
        <w:lang w:val="ru-RU" w:eastAsia="en-US" w:bidi="ar-SA"/>
      </w:rPr>
    </w:lvl>
    <w:lvl w:ilvl="8" w:tplc="70FAC9D8">
      <w:numFmt w:val="bullet"/>
      <w:lvlText w:val="•"/>
      <w:lvlJc w:val="left"/>
      <w:pPr>
        <w:ind w:left="2930" w:hanging="12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AB2"/>
    <w:rsid w:val="00545654"/>
    <w:rsid w:val="005F0E2F"/>
    <w:rsid w:val="00697AB2"/>
    <w:rsid w:val="006C453B"/>
    <w:rsid w:val="00902FA1"/>
    <w:rsid w:val="00944251"/>
    <w:rsid w:val="009C0899"/>
    <w:rsid w:val="00A72023"/>
    <w:rsid w:val="00AA22E7"/>
    <w:rsid w:val="00AF53E4"/>
    <w:rsid w:val="00B0779A"/>
    <w:rsid w:val="00B743ED"/>
    <w:rsid w:val="00C942CF"/>
    <w:rsid w:val="00DF0082"/>
    <w:rsid w:val="00E17DD1"/>
    <w:rsid w:val="00ED6F71"/>
    <w:rsid w:val="00F6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B2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eastAsia="Tahoma" w:hAnsi="Tahoma" w:cs="Tahoma"/>
      <w:lang w:val="ru-RU"/>
    </w:rPr>
  </w:style>
  <w:style w:type="paragraph" w:styleId="1">
    <w:name w:val="heading 1"/>
    <w:basedOn w:val="a"/>
    <w:uiPriority w:val="9"/>
    <w:qFormat/>
    <w:pPr>
      <w:ind w:left="68"/>
      <w:outlineLvl w:val="0"/>
    </w:pPr>
    <w:rPr>
      <w:b/>
      <w:bCs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2"/>
      <w:jc w:val="both"/>
    </w:pPr>
    <w:rPr>
      <w:sz w:val="12"/>
      <w:szCs w:val="12"/>
    </w:rPr>
  </w:style>
  <w:style w:type="paragraph" w:styleId="a4">
    <w:name w:val="Title"/>
    <w:basedOn w:val="a"/>
    <w:uiPriority w:val="10"/>
    <w:qFormat/>
    <w:pPr>
      <w:spacing w:line="499" w:lineRule="exact"/>
      <w:ind w:left="1112" w:right="1142"/>
      <w:jc w:val="center"/>
    </w:pPr>
    <w:rPr>
      <w:b/>
      <w:bCs/>
      <w:sz w:val="42"/>
      <w:szCs w:val="42"/>
    </w:rPr>
  </w:style>
  <w:style w:type="paragraph" w:styleId="a5">
    <w:name w:val="List Paragraph"/>
    <w:basedOn w:val="a"/>
    <w:uiPriority w:val="1"/>
    <w:qFormat/>
    <w:pPr>
      <w:ind w:left="115" w:hanging="12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6">
    <w:name w:val="Основной текст_"/>
    <w:basedOn w:val="a0"/>
    <w:link w:val="10"/>
    <w:rsid w:val="00C942CF"/>
    <w:rPr>
      <w:rFonts w:ascii="Times New Roman" w:eastAsia="Times New Roman" w:hAnsi="Times New Roman" w:cs="Times New Roman"/>
      <w:color w:val="231F20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6"/>
    <w:rsid w:val="00C942CF"/>
    <w:pPr>
      <w:shd w:val="clear" w:color="auto" w:fill="FFFFFF"/>
      <w:autoSpaceDE/>
      <w:autoSpaceDN/>
    </w:pPr>
    <w:rPr>
      <w:rFonts w:ascii="Times New Roman" w:eastAsia="Times New Roman" w:hAnsi="Times New Roman" w:cs="Times New Roman"/>
      <w:color w:val="231F20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eastAsia="Tahoma" w:hAnsi="Tahoma" w:cs="Tahoma"/>
      <w:lang w:val="ru-RU"/>
    </w:rPr>
  </w:style>
  <w:style w:type="paragraph" w:styleId="1">
    <w:name w:val="heading 1"/>
    <w:basedOn w:val="a"/>
    <w:uiPriority w:val="9"/>
    <w:qFormat/>
    <w:pPr>
      <w:ind w:left="68"/>
      <w:outlineLvl w:val="0"/>
    </w:pPr>
    <w:rPr>
      <w:b/>
      <w:bCs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2"/>
      <w:jc w:val="both"/>
    </w:pPr>
    <w:rPr>
      <w:sz w:val="12"/>
      <w:szCs w:val="12"/>
    </w:rPr>
  </w:style>
  <w:style w:type="paragraph" w:styleId="a4">
    <w:name w:val="Title"/>
    <w:basedOn w:val="a"/>
    <w:uiPriority w:val="10"/>
    <w:qFormat/>
    <w:pPr>
      <w:spacing w:line="499" w:lineRule="exact"/>
      <w:ind w:left="1112" w:right="1142"/>
      <w:jc w:val="center"/>
    </w:pPr>
    <w:rPr>
      <w:b/>
      <w:bCs/>
      <w:sz w:val="42"/>
      <w:szCs w:val="42"/>
    </w:rPr>
  </w:style>
  <w:style w:type="paragraph" w:styleId="a5">
    <w:name w:val="List Paragraph"/>
    <w:basedOn w:val="a"/>
    <w:uiPriority w:val="1"/>
    <w:qFormat/>
    <w:pPr>
      <w:ind w:left="115" w:hanging="12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6">
    <w:name w:val="Основной текст_"/>
    <w:basedOn w:val="a0"/>
    <w:link w:val="10"/>
    <w:rsid w:val="00C942CF"/>
    <w:rPr>
      <w:rFonts w:ascii="Times New Roman" w:eastAsia="Times New Roman" w:hAnsi="Times New Roman" w:cs="Times New Roman"/>
      <w:color w:val="231F20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6"/>
    <w:rsid w:val="00C942CF"/>
    <w:pPr>
      <w:shd w:val="clear" w:color="auto" w:fill="FFFFFF"/>
      <w:autoSpaceDE/>
      <w:autoSpaceDN/>
    </w:pPr>
    <w:rPr>
      <w:rFonts w:ascii="Times New Roman" w:eastAsia="Times New Roman" w:hAnsi="Times New Roman" w:cs="Times New Roman"/>
      <w:color w:val="231F20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2243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BL_Glaucoff T_Eye_Drops_5ml_Rus_Ins_Indiana_TJTK01.cdr</vt:lpstr>
    </vt:vector>
  </TitlesOfParts>
  <Company/>
  <LinksUpToDate>false</LinksUpToDate>
  <CharactersWithSpaces>15004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BL_Glaucoff T_Eye_Drops_5ml_Rus_Ins_Indiana_TJTK01.cdr</dc:title>
  <dc:creator>PDzhabbor</dc:creator>
  <cp:lastModifiedBy>admin</cp:lastModifiedBy>
  <cp:revision>10</cp:revision>
  <dcterms:created xsi:type="dcterms:W3CDTF">2022-07-15T10:10:00Z</dcterms:created>
  <dcterms:modified xsi:type="dcterms:W3CDTF">2024-01-22T03:11:00Z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2021-12-21T00:00:00Z</vt:filetime>
  </property>
  <property fmtid="{D5CDD505-2E9C-101B-9397-08002B2CF9AE}" pid="3" name="Creator">
    <vt:lpwstr>CorelDRAW 2021</vt:lpwstr>
  </property>
  <property fmtid="{D5CDD505-2E9C-101B-9397-08002B2CF9AE}" pid="4" name="LastSaved">
    <vt:filetime>2022-07-13T00:00:00Z</vt:filetime>
  </property>
  <property fmtid="{D5CDD505-2E9C-101B-9397-08002B2CF9AE}" pid="5" name="Producer">
    <vt:lpwstr>Corel PDF Engine Version 23.0.0.363</vt:lpwstr>
  </property>
</Properties>
</file>